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4A952" w14:textId="77777777" w:rsidR="00782110" w:rsidRPr="000B0C73" w:rsidRDefault="00CA2ADC" w:rsidP="00F200E4">
      <w:pPr>
        <w:rPr>
          <w:rStyle w:val="Heading1Char"/>
        </w:rPr>
      </w:pPr>
      <w:r w:rsidRPr="000B0C73">
        <w:rPr>
          <w:rStyle w:val="Heading1Char"/>
          <w:noProof/>
        </w:rPr>
        <mc:AlternateContent>
          <mc:Choice Requires="wps">
            <w:drawing>
              <wp:anchor distT="0" distB="0" distL="114300" distR="114300" simplePos="0" relativeHeight="251660288" behindDoc="0" locked="0" layoutInCell="1" allowOverlap="1" wp14:anchorId="1195EDB9" wp14:editId="3FCD7AE5">
                <wp:simplePos x="0" y="0"/>
                <wp:positionH relativeFrom="page">
                  <wp:posOffset>2468880</wp:posOffset>
                </wp:positionH>
                <wp:positionV relativeFrom="page">
                  <wp:posOffset>2560320</wp:posOffset>
                </wp:positionV>
                <wp:extent cx="0" cy="7040880"/>
                <wp:effectExtent l="0" t="0" r="38100" b="26670"/>
                <wp:wrapSquare wrapText="right"/>
                <wp:docPr id="5" name="Straight Connector 5"/>
                <wp:cNvGraphicFramePr/>
                <a:graphic xmlns:a="http://schemas.openxmlformats.org/drawingml/2006/main">
                  <a:graphicData uri="http://schemas.microsoft.com/office/word/2010/wordprocessingShape">
                    <wps:wsp>
                      <wps:cNvCnPr/>
                      <wps:spPr>
                        <a:xfrm>
                          <a:off x="0" y="0"/>
                          <a:ext cx="0" cy="704088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F1DDD2" id="Straight Connector 5" o:spid="_x0000_s1026" style="position:absolute;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94.4pt,201.6pt" to="194.4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" strokecolor="#be965b [3205]" strokeweight=".5pt">
                <v:stroke joinstyle="miter"/>
                <w10:wrap type="square" side="right" anchorx="page" anchory="page"/>
              </v:line>
            </w:pict>
          </mc:Fallback>
        </mc:AlternateContent>
      </w:r>
      <w:r w:rsidR="00D079C6" w:rsidRPr="000B0C73">
        <w:rPr>
          <w:rStyle w:val="Heading1Char"/>
          <w:noProof/>
        </w:rPr>
        <mc:AlternateContent>
          <mc:Choice Requires="wps">
            <w:drawing>
              <wp:anchor distT="45720" distB="45720" distL="114300" distR="114300" simplePos="0" relativeHeight="251659264" behindDoc="0" locked="1" layoutInCell="1" allowOverlap="0" wp14:anchorId="48F06EDE" wp14:editId="4ADA2605">
                <wp:simplePos x="0" y="0"/>
                <wp:positionH relativeFrom="page">
                  <wp:posOffset>457200</wp:posOffset>
                </wp:positionH>
                <wp:positionV relativeFrom="page">
                  <wp:posOffset>2560320</wp:posOffset>
                </wp:positionV>
                <wp:extent cx="1828800" cy="6583680"/>
                <wp:effectExtent l="0" t="0" r="0" b="7620"/>
                <wp:wrapSquare wrapText="r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583680"/>
                        </a:xfrm>
                        <a:prstGeom prst="rect">
                          <a:avLst/>
                        </a:prstGeom>
                        <a:solidFill>
                          <a:schemeClr val="accent3"/>
                        </a:solidFill>
                        <a:ln w="9525">
                          <a:noFill/>
                          <a:miter lim="800000"/>
                          <a:headEnd/>
                          <a:tailEnd/>
                        </a:ln>
                      </wps:spPr>
                      <wps:txbx>
                        <w:txbxContent>
                          <w:p w14:paraId="2F63618B" w14:textId="77777777" w:rsidR="00582B06" w:rsidRPr="009411AC" w:rsidRDefault="00582B06" w:rsidP="009411AC">
                            <w:pPr>
                              <w:pStyle w:val="Heading1"/>
                            </w:pPr>
                            <w:r w:rsidRPr="009411AC">
                              <w:t xml:space="preserve">Goals   </w:t>
                            </w:r>
                          </w:p>
                          <w:p w14:paraId="12A1EA37" w14:textId="2443DE40" w:rsidR="00582B06" w:rsidRDefault="003B5C07" w:rsidP="00FB39A1">
                            <w:pPr>
                              <w:pStyle w:val="ITAVSidebarNumberList"/>
                            </w:pPr>
                            <w:r>
                              <w:t>Understand the components of a Communication and Engagement Plan</w:t>
                            </w:r>
                          </w:p>
                          <w:p w14:paraId="5AB20AE0" w14:textId="52DC5248" w:rsidR="003B5C07" w:rsidRDefault="003B5C07" w:rsidP="00FB39A1">
                            <w:pPr>
                              <w:pStyle w:val="ITAVSidebarNumberList"/>
                            </w:pPr>
                            <w:r>
                              <w:t>Fill out the template to create a plan</w:t>
                            </w:r>
                          </w:p>
                          <w:p w14:paraId="70316B01" w14:textId="55A5C0A5" w:rsidR="003B5C07" w:rsidRPr="00E8170E" w:rsidRDefault="003B5C07" w:rsidP="00FB39A1">
                            <w:pPr>
                              <w:pStyle w:val="ITAVSidebarNumberList"/>
                            </w:pPr>
                            <w:r>
                              <w:t>Share the plan</w:t>
                            </w:r>
                          </w:p>
                          <w:p w14:paraId="68A2F5DA" w14:textId="77777777" w:rsidR="00582B06" w:rsidRDefault="00582B06" w:rsidP="00E94C1E">
                            <w:pPr>
                              <w:pStyle w:val="NoSpacing"/>
                            </w:pPr>
                          </w:p>
                          <w:p w14:paraId="4EBE9D09" w14:textId="77777777" w:rsidR="00582B06" w:rsidRDefault="00582B06" w:rsidP="009411AC">
                            <w:pPr>
                              <w:pStyle w:val="Heading1"/>
                            </w:pPr>
                            <w:r>
                              <w:t xml:space="preserve">Prerequisites </w:t>
                            </w:r>
                          </w:p>
                          <w:p w14:paraId="036CB38B" w14:textId="77777777" w:rsidR="004C416F" w:rsidRPr="00AC0D5B" w:rsidRDefault="004C416F" w:rsidP="00511D1D">
                            <w:pPr>
                              <w:rPr>
                                <w:i/>
                                <w:iCs/>
                              </w:rPr>
                            </w:pPr>
                            <w:r>
                              <w:t xml:space="preserve">CE Activity 1: </w:t>
                            </w:r>
                            <w:r w:rsidRPr="00AC0D5B">
                              <w:rPr>
                                <w:i/>
                                <w:iCs/>
                              </w:rPr>
                              <w:t>Who is Your Community?</w:t>
                            </w:r>
                          </w:p>
                          <w:p w14:paraId="019B513E" w14:textId="144F4AEC" w:rsidR="00582B06" w:rsidRPr="00AC0D5B" w:rsidRDefault="004C416F" w:rsidP="00511D1D">
                            <w:pPr>
                              <w:rPr>
                                <w:i/>
                                <w:iCs/>
                              </w:rPr>
                            </w:pPr>
                            <w:r>
                              <w:t xml:space="preserve">CE Activity 2: </w:t>
                            </w:r>
                            <w:r w:rsidRPr="00AC0D5B">
                              <w:rPr>
                                <w:i/>
                                <w:iCs/>
                              </w:rPr>
                              <w:t xml:space="preserve">Creating User Personas  </w:t>
                            </w:r>
                          </w:p>
                          <w:p w14:paraId="5183BE50" w14:textId="38478370" w:rsidR="004C416F" w:rsidRDefault="004C416F" w:rsidP="004C416F">
                            <w:pPr>
                              <w:pStyle w:val="Heading1"/>
                            </w:pPr>
                            <w:r>
                              <w:t xml:space="preserve">Related Activities </w:t>
                            </w:r>
                          </w:p>
                          <w:p w14:paraId="3E886B60" w14:textId="1612A8D9" w:rsidR="00582B06" w:rsidRDefault="004C416F" w:rsidP="00684964">
                            <w:r>
                              <w:t xml:space="preserve">CE Activity 4: </w:t>
                            </w:r>
                            <w:r w:rsidRPr="00AC0D5B">
                              <w:rPr>
                                <w:i/>
                                <w:iCs/>
                              </w:rPr>
                              <w:t>Create Outr</w:t>
                            </w:r>
                            <w:r w:rsidR="00684964" w:rsidRPr="00AC0D5B">
                              <w:rPr>
                                <w:i/>
                                <w:iCs/>
                              </w:rPr>
                              <w:t>each committee Charter</w:t>
                            </w:r>
                          </w:p>
                          <w:p w14:paraId="64E43A29" w14:textId="033C3846" w:rsidR="00684964" w:rsidRPr="00AC0D5B" w:rsidRDefault="00684964" w:rsidP="00684964">
                            <w:pPr>
                              <w:rPr>
                                <w:i/>
                                <w:iCs/>
                              </w:rPr>
                            </w:pPr>
                            <w:r>
                              <w:t xml:space="preserve">CE Activity 5: </w:t>
                            </w:r>
                            <w:r w:rsidRPr="00AC0D5B">
                              <w:rPr>
                                <w:i/>
                                <w:iCs/>
                              </w:rPr>
                              <w:t>Matching Stakeholder and Engagement Tools</w:t>
                            </w:r>
                          </w:p>
                          <w:p w14:paraId="128C1008" w14:textId="77777777" w:rsidR="00582B06" w:rsidRDefault="00582B06" w:rsidP="00E94C1E">
                            <w:pPr>
                              <w:pStyle w:val="NoSpacing"/>
                            </w:pPr>
                          </w:p>
                          <w:p w14:paraId="224FACCB" w14:textId="77777777" w:rsidR="00582B06" w:rsidRDefault="00582B06" w:rsidP="009411AC">
                            <w:pPr>
                              <w:pStyle w:val="Heading1"/>
                            </w:pPr>
                            <w:r>
                              <w:t>Who Should Participate</w:t>
                            </w:r>
                            <w:r w:rsidR="005021FE">
                              <w:t>?</w:t>
                            </w:r>
                            <w:r>
                              <w:t xml:space="preserve"> </w:t>
                            </w:r>
                          </w:p>
                          <w:p w14:paraId="65A4AFD3" w14:textId="4E991923" w:rsidR="00582B06" w:rsidRDefault="004C416F" w:rsidP="00511D1D">
                            <w:r>
                              <w:t>Program management (tactical thinkers)</w:t>
                            </w:r>
                          </w:p>
                          <w:p w14:paraId="79FA27D0" w14:textId="77777777" w:rsidR="00582B06" w:rsidRDefault="00582B06" w:rsidP="00E94C1E">
                            <w:pPr>
                              <w:pStyle w:val="NoSpacing"/>
                            </w:pPr>
                          </w:p>
                          <w:p w14:paraId="0CD64190" w14:textId="77777777" w:rsidR="00582B06" w:rsidRDefault="00582B06" w:rsidP="009411AC">
                            <w:pPr>
                              <w:pStyle w:val="Heading1"/>
                            </w:pPr>
                            <w:r>
                              <w:t xml:space="preserve">Length </w:t>
                            </w:r>
                          </w:p>
                          <w:p w14:paraId="129DF37A" w14:textId="5461F644" w:rsidR="00D079C6" w:rsidRDefault="004C416F" w:rsidP="00511D1D">
                            <w:r>
                              <w:t>60</w:t>
                            </w:r>
                            <w:r w:rsidR="00582B06">
                              <w:t xml:space="preserve"> minutes</w:t>
                            </w:r>
                          </w:p>
                        </w:txbxContent>
                      </wps:txbx>
                      <wps:bodyPr rot="0" vert="horz" wrap="square" lIns="118872" tIns="91440" rIns="118872" bIns="9144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06EDE" id="_x0000_t202" coordsize="21600,21600" o:spt="202" path="m,l,21600r21600,l21600,xe">
                <v:stroke joinstyle="miter"/>
                <v:path gradientshapeok="t" o:connecttype="rect"/>
              </v:shapetype>
              <v:shape id="Text Box 2" o:spid="_x0000_s1026" type="#_x0000_t202" style="position:absolute;margin-left:36pt;margin-top:201.6pt;width:2in;height:518.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" o:allowoverlap="f" fillcolor="#f8f4ef [3206]" stroked="f">
                <v:textbox inset="9.36pt,7.2pt,9.36pt,7.2pt">
                  <w:txbxContent>
                    <w:p w14:paraId="2F63618B" w14:textId="77777777" w:rsidR="00582B06" w:rsidRPr="009411AC" w:rsidRDefault="00582B06" w:rsidP="009411AC">
                      <w:pPr>
                        <w:pStyle w:val="Heading1"/>
                      </w:pPr>
                      <w:r w:rsidRPr="009411AC">
                        <w:t xml:space="preserve">Goals   </w:t>
                      </w:r>
                    </w:p>
                    <w:p w14:paraId="12A1EA37" w14:textId="2443DE40" w:rsidR="00582B06" w:rsidRDefault="003B5C07" w:rsidP="00FB39A1">
                      <w:pPr>
                        <w:pStyle w:val="ITAVSidebarNumberList"/>
                      </w:pPr>
                      <w:r>
                        <w:t>Understand the components of a Communication and Engagement Plan</w:t>
                      </w:r>
                    </w:p>
                    <w:p w14:paraId="5AB20AE0" w14:textId="52DC5248" w:rsidR="003B5C07" w:rsidRDefault="003B5C07" w:rsidP="00FB39A1">
                      <w:pPr>
                        <w:pStyle w:val="ITAVSidebarNumberList"/>
                      </w:pPr>
                      <w:r>
                        <w:t>Fill out the template to create a plan</w:t>
                      </w:r>
                    </w:p>
                    <w:p w14:paraId="70316B01" w14:textId="55A5C0A5" w:rsidR="003B5C07" w:rsidRPr="00E8170E" w:rsidRDefault="003B5C07" w:rsidP="00FB39A1">
                      <w:pPr>
                        <w:pStyle w:val="ITAVSidebarNumberList"/>
                      </w:pPr>
                      <w:r>
                        <w:t>Share the plan</w:t>
                      </w:r>
                    </w:p>
                    <w:p w14:paraId="68A2F5DA" w14:textId="77777777" w:rsidR="00582B06" w:rsidRDefault="00582B06" w:rsidP="00E94C1E">
                      <w:pPr>
                        <w:pStyle w:val="NoSpacing"/>
                      </w:pPr>
                    </w:p>
                    <w:p w14:paraId="4EBE9D09" w14:textId="77777777" w:rsidR="00582B06" w:rsidRDefault="00582B06" w:rsidP="009411AC">
                      <w:pPr>
                        <w:pStyle w:val="Heading1"/>
                      </w:pPr>
                      <w:r>
                        <w:t xml:space="preserve">Prerequisites </w:t>
                      </w:r>
                    </w:p>
                    <w:p w14:paraId="036CB38B" w14:textId="77777777" w:rsidR="004C416F" w:rsidRPr="00AC0D5B" w:rsidRDefault="004C416F" w:rsidP="00511D1D">
                      <w:pPr>
                        <w:rPr>
                          <w:i/>
                          <w:iCs/>
                        </w:rPr>
                      </w:pPr>
                      <w:r>
                        <w:t xml:space="preserve">CE Activity 1: </w:t>
                      </w:r>
                      <w:r w:rsidRPr="00AC0D5B">
                        <w:rPr>
                          <w:i/>
                          <w:iCs/>
                        </w:rPr>
                        <w:t>Who is Your Community?</w:t>
                      </w:r>
                    </w:p>
                    <w:p w14:paraId="019B513E" w14:textId="144F4AEC" w:rsidR="00582B06" w:rsidRPr="00AC0D5B" w:rsidRDefault="004C416F" w:rsidP="00511D1D">
                      <w:pPr>
                        <w:rPr>
                          <w:i/>
                          <w:iCs/>
                        </w:rPr>
                      </w:pPr>
                      <w:r>
                        <w:t xml:space="preserve">CE Activity 2: </w:t>
                      </w:r>
                      <w:r w:rsidRPr="00AC0D5B">
                        <w:rPr>
                          <w:i/>
                          <w:iCs/>
                        </w:rPr>
                        <w:t xml:space="preserve">Creating User Personas  </w:t>
                      </w:r>
                    </w:p>
                    <w:p w14:paraId="5183BE50" w14:textId="38478370" w:rsidR="004C416F" w:rsidRDefault="004C416F" w:rsidP="004C416F">
                      <w:pPr>
                        <w:pStyle w:val="Heading1"/>
                      </w:pPr>
                      <w:r>
                        <w:t>Related Activities</w:t>
                      </w:r>
                      <w:r>
                        <w:t xml:space="preserve"> </w:t>
                      </w:r>
                    </w:p>
                    <w:p w14:paraId="3E886B60" w14:textId="1612A8D9" w:rsidR="00582B06" w:rsidRDefault="004C416F" w:rsidP="00684964">
                      <w:r>
                        <w:t xml:space="preserve">CE Activity 4: </w:t>
                      </w:r>
                      <w:r w:rsidRPr="00AC0D5B">
                        <w:rPr>
                          <w:i/>
                          <w:iCs/>
                        </w:rPr>
                        <w:t>Create Outr</w:t>
                      </w:r>
                      <w:r w:rsidR="00684964" w:rsidRPr="00AC0D5B">
                        <w:rPr>
                          <w:i/>
                          <w:iCs/>
                        </w:rPr>
                        <w:t>each committee Charter</w:t>
                      </w:r>
                    </w:p>
                    <w:p w14:paraId="64E43A29" w14:textId="033C3846" w:rsidR="00684964" w:rsidRPr="00AC0D5B" w:rsidRDefault="00684964" w:rsidP="00684964">
                      <w:pPr>
                        <w:rPr>
                          <w:i/>
                          <w:iCs/>
                        </w:rPr>
                      </w:pPr>
                      <w:r>
                        <w:t xml:space="preserve">CE Activity 5: </w:t>
                      </w:r>
                      <w:r w:rsidRPr="00AC0D5B">
                        <w:rPr>
                          <w:i/>
                          <w:iCs/>
                        </w:rPr>
                        <w:t>Matching Stakeholder and Engagement Tools</w:t>
                      </w:r>
                    </w:p>
                    <w:p w14:paraId="128C1008" w14:textId="77777777" w:rsidR="00582B06" w:rsidRDefault="00582B06" w:rsidP="00E94C1E">
                      <w:pPr>
                        <w:pStyle w:val="NoSpacing"/>
                      </w:pPr>
                    </w:p>
                    <w:p w14:paraId="224FACCB" w14:textId="77777777" w:rsidR="00582B06" w:rsidRDefault="00582B06" w:rsidP="009411AC">
                      <w:pPr>
                        <w:pStyle w:val="Heading1"/>
                      </w:pPr>
                      <w:r>
                        <w:t>Who Should Participate</w:t>
                      </w:r>
                      <w:r w:rsidR="005021FE">
                        <w:t>?</w:t>
                      </w:r>
                      <w:r>
                        <w:t xml:space="preserve"> </w:t>
                      </w:r>
                    </w:p>
                    <w:p w14:paraId="65A4AFD3" w14:textId="4E991923" w:rsidR="00582B06" w:rsidRDefault="004C416F" w:rsidP="00511D1D">
                      <w:r>
                        <w:t>Program management (tactical thinkers)</w:t>
                      </w:r>
                    </w:p>
                    <w:p w14:paraId="79FA27D0" w14:textId="77777777" w:rsidR="00582B06" w:rsidRDefault="00582B06" w:rsidP="00E94C1E">
                      <w:pPr>
                        <w:pStyle w:val="NoSpacing"/>
                      </w:pPr>
                    </w:p>
                    <w:p w14:paraId="0CD64190" w14:textId="77777777" w:rsidR="00582B06" w:rsidRDefault="00582B06" w:rsidP="009411AC">
                      <w:pPr>
                        <w:pStyle w:val="Heading1"/>
                      </w:pPr>
                      <w:r>
                        <w:t xml:space="preserve">Length </w:t>
                      </w:r>
                    </w:p>
                    <w:p w14:paraId="129DF37A" w14:textId="5461F644" w:rsidR="00D079C6" w:rsidRDefault="004C416F" w:rsidP="00511D1D">
                      <w:r>
                        <w:t>60</w:t>
                      </w:r>
                      <w:r w:rsidR="00582B06">
                        <w:t xml:space="preserve"> minutes</w:t>
                      </w:r>
                    </w:p>
                  </w:txbxContent>
                </v:textbox>
                <w10:wrap type="square" side="right" anchorx="page" anchory="page"/>
                <w10:anchorlock/>
              </v:shape>
            </w:pict>
          </mc:Fallback>
        </mc:AlternateContent>
      </w:r>
      <w:r w:rsidR="00782110" w:rsidRPr="000B0C73">
        <w:rPr>
          <w:rStyle w:val="Heading1Char"/>
        </w:rPr>
        <w:t>Activity Instructions</w:t>
      </w:r>
    </w:p>
    <w:p w14:paraId="1899DD73" w14:textId="46B23445" w:rsidR="000B0C73" w:rsidRDefault="00782110" w:rsidP="000B0C73">
      <w:pPr>
        <w:pStyle w:val="ITAVFirstPageListLvl1"/>
      </w:pPr>
      <w:r w:rsidRPr="00782110">
        <w:t>Work together to fill out the</w:t>
      </w:r>
      <w:r w:rsidR="00604D3E">
        <w:t xml:space="preserve"> Communication and Engagement Plan template. </w:t>
      </w:r>
      <w:r w:rsidR="000B0C73">
        <w:t>There are two related documents:</w:t>
      </w:r>
    </w:p>
    <w:p w14:paraId="105106EF" w14:textId="506F6282" w:rsidR="000B0C73" w:rsidRDefault="000B0C73" w:rsidP="000B0C73">
      <w:pPr>
        <w:pStyle w:val="ITAVFirstPageListLvl2"/>
      </w:pPr>
      <w:r>
        <w:t>A blank Communication and Engagement Plan template to fill in</w:t>
      </w:r>
    </w:p>
    <w:p w14:paraId="5C22FEA6" w14:textId="6EE4EF82" w:rsidR="000B0C73" w:rsidRPr="000B0C73" w:rsidRDefault="000B0C73" w:rsidP="000B0C73">
      <w:pPr>
        <w:pStyle w:val="ITAVFirstPageListLvl2"/>
      </w:pPr>
      <w:r>
        <w:t>A sample Communication and Engagement Plan with example content</w:t>
      </w:r>
    </w:p>
    <w:p w14:paraId="5B26430E" w14:textId="7BC10427" w:rsidR="00782110" w:rsidRPr="00782110" w:rsidRDefault="00782110" w:rsidP="0074649C">
      <w:pPr>
        <w:pStyle w:val="ITAVFirstPageListLvl1"/>
      </w:pPr>
      <w:r w:rsidRPr="00782110">
        <w:t>Once completed, consider who it might be beneficial to share it with.  Examples could include governance members or other community members</w:t>
      </w:r>
      <w:r w:rsidR="00F30981">
        <w:t>.</w:t>
      </w:r>
    </w:p>
    <w:p w14:paraId="65E75649" w14:textId="77777777" w:rsidR="00782110" w:rsidRPr="00782110" w:rsidRDefault="00782110" w:rsidP="00782110">
      <w:pPr>
        <w:spacing w:after="0" w:line="240" w:lineRule="auto"/>
        <w:rPr>
          <w:rFonts w:ascii="Times New Roman" w:eastAsia="Times New Roman" w:hAnsi="Times New Roman" w:cs="Times New Roman"/>
          <w:color w:val="auto"/>
          <w:sz w:val="24"/>
          <w:szCs w:val="24"/>
        </w:rPr>
      </w:pPr>
    </w:p>
    <w:p w14:paraId="76E6256D" w14:textId="6D9304ED" w:rsidR="00782110" w:rsidRPr="00782110" w:rsidRDefault="00782110" w:rsidP="000B0C73">
      <w:pPr>
        <w:rPr>
          <w:rFonts w:eastAsia="Times New Roman" w:cstheme="minorHAnsi"/>
          <w:color w:val="auto"/>
          <w:szCs w:val="19"/>
        </w:rPr>
      </w:pPr>
      <w:r w:rsidRPr="00782110">
        <w:t>This plan does not need to reflect everything you want to do in the future. It can focus on documenting current strategies and include new elements you want to introduce within a given time period (</w:t>
      </w:r>
      <w:proofErr w:type="gramStart"/>
      <w:r w:rsidRPr="00782110">
        <w:t>e.g.</w:t>
      </w:r>
      <w:proofErr w:type="gramEnd"/>
      <w:r w:rsidRPr="00782110">
        <w:t xml:space="preserve"> one year).  Each year, you can survey the community to identify needs/gaps to address for the next year</w:t>
      </w:r>
      <w:r w:rsidR="0010164D">
        <w:t>.</w:t>
      </w:r>
      <w:r w:rsidRPr="00782110">
        <w:rPr>
          <w:rFonts w:eastAsia="Times New Roman" w:cstheme="minorHAnsi"/>
          <w:b/>
          <w:bCs/>
          <w:color w:val="000000"/>
          <w:szCs w:val="19"/>
        </w:rPr>
        <w:t> </w:t>
      </w:r>
    </w:p>
    <w:p w14:paraId="7636D0EA" w14:textId="77777777" w:rsidR="00782110" w:rsidRPr="00782110" w:rsidRDefault="00782110" w:rsidP="00782110">
      <w:pPr>
        <w:spacing w:after="0" w:line="240" w:lineRule="auto"/>
        <w:rPr>
          <w:rFonts w:ascii="Times New Roman" w:eastAsia="Times New Roman" w:hAnsi="Times New Roman" w:cs="Times New Roman"/>
          <w:color w:val="auto"/>
          <w:sz w:val="24"/>
          <w:szCs w:val="24"/>
        </w:rPr>
      </w:pPr>
    </w:p>
    <w:p w14:paraId="015444A2" w14:textId="77777777" w:rsidR="00782110" w:rsidRPr="00782110" w:rsidRDefault="00782110" w:rsidP="000B0C73">
      <w:pPr>
        <w:pStyle w:val="Heading1"/>
        <w:rPr>
          <w:color w:val="auto"/>
        </w:rPr>
      </w:pPr>
      <w:r w:rsidRPr="00782110">
        <w:t>Next steps</w:t>
      </w:r>
    </w:p>
    <w:p w14:paraId="18D9B42D" w14:textId="52BFBA3D" w:rsidR="00782110" w:rsidRPr="00782110" w:rsidRDefault="00782110" w:rsidP="000B0C73">
      <w:pPr>
        <w:pStyle w:val="ITAVFirstPageBulletListLvl1"/>
      </w:pPr>
      <w:r w:rsidRPr="00782110">
        <w:t xml:space="preserve">Share with </w:t>
      </w:r>
      <w:r w:rsidR="000B0C73">
        <w:t xml:space="preserve">appropriate stakeholders – note that </w:t>
      </w:r>
      <w:r w:rsidRPr="00782110">
        <w:t>the execution of the plan is an engagement opportunity</w:t>
      </w:r>
      <w:r w:rsidR="000B0C73">
        <w:t>.</w:t>
      </w:r>
    </w:p>
    <w:p w14:paraId="72E1D419" w14:textId="72489A83" w:rsidR="00782110" w:rsidRPr="00782110" w:rsidRDefault="00782110" w:rsidP="000B0C73">
      <w:pPr>
        <w:pStyle w:val="ITAVFirstPageBulletListLvl1"/>
      </w:pPr>
      <w:r w:rsidRPr="00782110">
        <w:t xml:space="preserve">Consider how to calendarize, </w:t>
      </w:r>
      <w:proofErr w:type="gramStart"/>
      <w:r w:rsidRPr="00782110">
        <w:t>i.e.</w:t>
      </w:r>
      <w:proofErr w:type="gramEnd"/>
      <w:r w:rsidRPr="00782110">
        <w:t xml:space="preserve"> look at what needs to be done each month/quarter</w:t>
      </w:r>
      <w:r w:rsidR="000B0C73">
        <w:t>.</w:t>
      </w:r>
    </w:p>
    <w:p w14:paraId="5C92BFCC" w14:textId="6B7A5A80" w:rsidR="00782110" w:rsidRPr="00782110" w:rsidRDefault="00782110" w:rsidP="000B0C73">
      <w:pPr>
        <w:pStyle w:val="ITAVFirstPageBulletListLvl1"/>
      </w:pPr>
      <w:r w:rsidRPr="00782110">
        <w:t xml:space="preserve">There is a related evaluation activity </w:t>
      </w:r>
      <w:r w:rsidR="00D80138">
        <w:t>(CE Activit</w:t>
      </w:r>
      <w:r w:rsidR="000B0C73">
        <w:t>y: Evaluate Your Communication and Engagement Strategy)</w:t>
      </w:r>
      <w:r w:rsidR="00D80138">
        <w:t xml:space="preserve"> </w:t>
      </w:r>
      <w:r w:rsidRPr="00782110">
        <w:t>to formalize your evaluation but you are welcome to review and update at any time</w:t>
      </w:r>
      <w:r w:rsidR="000B0C73">
        <w:t>.</w:t>
      </w:r>
    </w:p>
    <w:p w14:paraId="4DE4FA2C" w14:textId="2B745FE8" w:rsidR="00D3791E" w:rsidRPr="00F30181" w:rsidRDefault="00D3791E" w:rsidP="00F200E4"/>
    <w:p w14:paraId="645E52A8" w14:textId="77777777" w:rsidR="003429A3" w:rsidRPr="00F30181" w:rsidRDefault="003429A3" w:rsidP="00F200E4"/>
    <w:sectPr w:rsidR="003429A3" w:rsidRPr="00F30181" w:rsidSect="00A2049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4176" w:right="720" w:bottom="1800" w:left="108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B0458" w14:textId="77777777" w:rsidR="00015DBC" w:rsidRDefault="00015DBC" w:rsidP="00511D1D">
      <w:r>
        <w:separator/>
      </w:r>
    </w:p>
  </w:endnote>
  <w:endnote w:type="continuationSeparator" w:id="0">
    <w:p w14:paraId="74EEECEE" w14:textId="77777777" w:rsidR="00015DBC" w:rsidRDefault="00015DBC" w:rsidP="0051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92EA" w14:textId="77777777" w:rsidR="00AF2A8B" w:rsidRDefault="00AF2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2504" w14:textId="77777777" w:rsidR="00423629" w:rsidRPr="00AC0D20" w:rsidRDefault="00DD2D23" w:rsidP="00AC0D20">
    <w:pPr>
      <w:pStyle w:val="Footer"/>
    </w:pPr>
    <w:r>
      <w:rPr>
        <w:noProof/>
      </w:rPr>
      <mc:AlternateContent>
        <mc:Choice Requires="wps">
          <w:drawing>
            <wp:anchor distT="0" distB="0" distL="0" distR="0" simplePos="0" relativeHeight="251661312" behindDoc="0" locked="0" layoutInCell="1" allowOverlap="0" wp14:anchorId="1312E7AB" wp14:editId="574E4F9B">
              <wp:simplePos x="0" y="0"/>
              <wp:positionH relativeFrom="page">
                <wp:posOffset>7086600</wp:posOffset>
              </wp:positionH>
              <wp:positionV relativeFrom="page">
                <wp:posOffset>9034145</wp:posOffset>
              </wp:positionV>
              <wp:extent cx="228600" cy="566928"/>
              <wp:effectExtent l="0" t="0" r="0" b="5080"/>
              <wp:wrapSquare wrapText="lef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66928"/>
                      </a:xfrm>
                      <a:prstGeom prst="rect">
                        <a:avLst/>
                      </a:prstGeom>
                      <a:solidFill>
                        <a:srgbClr val="FFFFFF"/>
                      </a:solidFill>
                      <a:ln w="9525">
                        <a:noFill/>
                        <a:miter lim="800000"/>
                        <a:headEnd/>
                        <a:tailEnd/>
                      </a:ln>
                    </wps:spPr>
                    <wps:txbx>
                      <w:txbxContent>
                        <w:p w14:paraId="03BC07D7" w14:textId="77777777" w:rsidR="00DD2D23" w:rsidRPr="00DD2D23" w:rsidRDefault="00DD2D23" w:rsidP="00511D1D">
                          <w:pPr>
                            <w:pStyle w:val="Footer"/>
                          </w:pPr>
                          <w:r w:rsidRPr="00DD2D23">
                            <w:fldChar w:fldCharType="begin"/>
                          </w:r>
                          <w:r w:rsidRPr="00DD2D23">
                            <w:instrText xml:space="preserve"> PAGE   \* MERGEFORMAT </w:instrText>
                          </w:r>
                          <w:r w:rsidRPr="00DD2D23">
                            <w:fldChar w:fldCharType="separate"/>
                          </w:r>
                          <w:r w:rsidRPr="00DD2D23">
                            <w:t>1</w:t>
                          </w:r>
                          <w:r w:rsidRPr="00DD2D23">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312E7AB" id="_x0000_t202" coordsize="21600,21600" o:spt="202" path="m,l,21600r21600,l21600,xe">
              <v:stroke joinstyle="miter"/>
              <v:path gradientshapeok="t" o:connecttype="rect"/>
            </v:shapetype>
            <v:shape id="_x0000_s1029" type="#_x0000_t202" style="position:absolute;margin-left:558pt;margin-top:711.35pt;width:18pt;height:44.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" o:allowoverlap="f" stroked="f">
              <v:textbox inset="0,0,0,0">
                <w:txbxContent>
                  <w:p w14:paraId="03BC07D7" w14:textId="77777777" w:rsidR="00DD2D23" w:rsidRPr="00DD2D23" w:rsidRDefault="00DD2D23" w:rsidP="00511D1D">
                    <w:pPr>
                      <w:pStyle w:val="Footer"/>
                    </w:pPr>
                    <w:r w:rsidRPr="00DD2D23">
                      <w:fldChar w:fldCharType="begin"/>
                    </w:r>
                    <w:r w:rsidRPr="00DD2D23">
                      <w:instrText xml:space="preserve"> PAGE   \* MERGEFORMAT </w:instrText>
                    </w:r>
                    <w:r w:rsidRPr="00DD2D23">
                      <w:fldChar w:fldCharType="separate"/>
                    </w:r>
                    <w:r w:rsidRPr="00DD2D23">
                      <w:t>1</w:t>
                    </w:r>
                    <w:r w:rsidRPr="00DD2D23">
                      <w:fldChar w:fldCharType="end"/>
                    </w:r>
                  </w:p>
                </w:txbxContent>
              </v:textbox>
              <w10:wrap type="square" side="left" anchorx="page" anchory="page"/>
            </v:shape>
          </w:pict>
        </mc:Fallback>
      </mc:AlternateContent>
    </w:r>
    <w:r w:rsidR="00AC0D20" w:rsidRPr="00AC0D20">
      <w:t xml:space="preserve"> Draft materials produced for ITAV in Practice © LYRASIS; Final materials will be released under a CC BY license.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FB47" w14:textId="77777777" w:rsidR="002F1958" w:rsidRDefault="0076766E" w:rsidP="00511D1D">
    <w:pPr>
      <w:pStyle w:val="Footer"/>
    </w:pPr>
    <w:r>
      <w:rPr>
        <w:noProof/>
      </w:rPr>
      <mc:AlternateContent>
        <mc:Choice Requires="wps">
          <w:drawing>
            <wp:anchor distT="0" distB="0" distL="91440" distR="91440" simplePos="0" relativeHeight="251675648" behindDoc="0" locked="0" layoutInCell="1" allowOverlap="1" wp14:anchorId="44B70D4D" wp14:editId="3D861EFC">
              <wp:simplePos x="0" y="0"/>
              <wp:positionH relativeFrom="page">
                <wp:posOffset>2633345</wp:posOffset>
              </wp:positionH>
              <wp:positionV relativeFrom="page">
                <wp:posOffset>9034145</wp:posOffset>
              </wp:positionV>
              <wp:extent cx="4572000" cy="566928"/>
              <wp:effectExtent l="0" t="0" r="0" b="5080"/>
              <wp:wrapSquare wrapText="r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66928"/>
                      </a:xfrm>
                      <a:prstGeom prst="rect">
                        <a:avLst/>
                      </a:prstGeom>
                      <a:solidFill>
                        <a:srgbClr val="FFFFFF"/>
                      </a:solidFill>
                      <a:ln w="9525">
                        <a:noFill/>
                        <a:miter lim="800000"/>
                        <a:headEnd/>
                        <a:tailEnd/>
                      </a:ln>
                    </wps:spPr>
                    <wps:txbx>
                      <w:txbxContent>
                        <w:p w14:paraId="2FFD11B7" w14:textId="77777777" w:rsidR="0076766E" w:rsidRPr="008F2D4B" w:rsidRDefault="00AC0D20" w:rsidP="00511D1D">
                          <w:pPr>
                            <w:pStyle w:val="Footer"/>
                            <w:rPr>
                              <w:b/>
                              <w:bCs/>
                            </w:rPr>
                          </w:pPr>
                          <w:r w:rsidRPr="00AC0D20">
                            <w:t>Draft materials produced for ITAV in Practice © LYRASIS; Final materials will be released under a CC BY license.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4B70D4D" id="_x0000_t202" coordsize="21600,21600" o:spt="202" path="m,l,21600r21600,l21600,xe">
              <v:stroke joinstyle="miter"/>
              <v:path gradientshapeok="t" o:connecttype="rect"/>
            </v:shapetype>
            <v:shape id="_x0000_s1032" type="#_x0000_t202" style="position:absolute;margin-left:207.35pt;margin-top:711.35pt;width:5in;height:44.65pt;z-index:251675648;visibility:visible;mso-wrap-style:square;mso-width-percent:0;mso-height-percent:0;mso-wrap-distance-left:7.2pt;mso-wrap-distance-top:0;mso-wrap-distance-right:7.2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" stroked="f">
              <v:textbox inset="0,0,0,0">
                <w:txbxContent>
                  <w:p w14:paraId="2FFD11B7" w14:textId="77777777" w:rsidR="0076766E" w:rsidRPr="008F2D4B" w:rsidRDefault="00AC0D20" w:rsidP="00511D1D">
                    <w:pPr>
                      <w:pStyle w:val="Footer"/>
                      <w:rPr>
                        <w:b/>
                        <w:bCs/>
                      </w:rPr>
                    </w:pPr>
                    <w:r w:rsidRPr="00AC0D20">
                      <w:t>Draft materials produced for ITAV in Practice © LYRASIS; Final materials will be released under a CC BY license.</w:t>
                    </w:r>
                  </w:p>
                </w:txbxContent>
              </v:textbox>
              <w10:wrap type="square" side="right" anchorx="page" anchory="page"/>
            </v:shape>
          </w:pict>
        </mc:Fallback>
      </mc:AlternateContent>
    </w:r>
    <w:r w:rsidR="002F1958">
      <w:rPr>
        <w:noProof/>
      </w:rPr>
      <mc:AlternateContent>
        <mc:Choice Requires="wps">
          <w:drawing>
            <wp:anchor distT="0" distB="0" distL="91440" distR="0" simplePos="0" relativeHeight="251673600" behindDoc="0" locked="0" layoutInCell="1" allowOverlap="1" wp14:anchorId="5D5F857C" wp14:editId="3490BB04">
              <wp:simplePos x="0" y="0"/>
              <wp:positionH relativeFrom="page">
                <wp:posOffset>7086600</wp:posOffset>
              </wp:positionH>
              <wp:positionV relativeFrom="page">
                <wp:posOffset>9034145</wp:posOffset>
              </wp:positionV>
              <wp:extent cx="228600" cy="566928"/>
              <wp:effectExtent l="0" t="0" r="0" b="5080"/>
              <wp:wrapSquare wrapText="lef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66928"/>
                      </a:xfrm>
                      <a:prstGeom prst="rect">
                        <a:avLst/>
                      </a:prstGeom>
                      <a:solidFill>
                        <a:srgbClr val="FFFFFF"/>
                      </a:solidFill>
                      <a:ln w="9525">
                        <a:noFill/>
                        <a:miter lim="800000"/>
                        <a:headEnd/>
                        <a:tailEnd/>
                      </a:ln>
                    </wps:spPr>
                    <wps:txbx>
                      <w:txbxContent>
                        <w:p w14:paraId="208F99D1" w14:textId="77777777" w:rsidR="002F1958" w:rsidRPr="00DD2D23" w:rsidRDefault="002F1958" w:rsidP="00511D1D">
                          <w:pPr>
                            <w:pStyle w:val="Footer"/>
                          </w:pPr>
                          <w:r w:rsidRPr="00DD2D23">
                            <w:fldChar w:fldCharType="begin"/>
                          </w:r>
                          <w:r w:rsidRPr="00DD2D23">
                            <w:instrText xml:space="preserve"> PAGE   \* MERGEFORMAT </w:instrText>
                          </w:r>
                          <w:r w:rsidRPr="00DD2D23">
                            <w:fldChar w:fldCharType="separate"/>
                          </w:r>
                          <w:r w:rsidRPr="00DD2D23">
                            <w:t>1</w:t>
                          </w:r>
                          <w:r w:rsidRPr="00DD2D23">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5D5F857C" id="_x0000_s1033" type="#_x0000_t202" style="position:absolute;margin-left:558pt;margin-top:711.35pt;width:18pt;height:44.65pt;z-index:251673600;visibility:visible;mso-wrap-style:square;mso-width-percent:0;mso-height-percent:0;mso-wrap-distance-left:7.2pt;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" stroked="f">
              <v:textbox inset="0,0,0,0">
                <w:txbxContent>
                  <w:p w14:paraId="208F99D1" w14:textId="77777777" w:rsidR="002F1958" w:rsidRPr="00DD2D23" w:rsidRDefault="002F1958" w:rsidP="00511D1D">
                    <w:pPr>
                      <w:pStyle w:val="Footer"/>
                    </w:pPr>
                    <w:r w:rsidRPr="00DD2D23">
                      <w:fldChar w:fldCharType="begin"/>
                    </w:r>
                    <w:r w:rsidRPr="00DD2D23">
                      <w:instrText xml:space="preserve"> PAGE   \* MERGEFORMAT </w:instrText>
                    </w:r>
                    <w:r w:rsidRPr="00DD2D23">
                      <w:fldChar w:fldCharType="separate"/>
                    </w:r>
                    <w:r w:rsidRPr="00DD2D23">
                      <w:t>1</w:t>
                    </w:r>
                    <w:r w:rsidRPr="00DD2D23">
                      <w:fldChar w:fldCharType="end"/>
                    </w:r>
                  </w:p>
                </w:txbxContent>
              </v:textbox>
              <w10:wrap type="square" side="lef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B84E7" w14:textId="77777777" w:rsidR="00015DBC" w:rsidRDefault="00015DBC" w:rsidP="00511D1D">
      <w:r>
        <w:separator/>
      </w:r>
    </w:p>
  </w:footnote>
  <w:footnote w:type="continuationSeparator" w:id="0">
    <w:p w14:paraId="6F90EEA8" w14:textId="77777777" w:rsidR="00015DBC" w:rsidRDefault="00015DBC" w:rsidP="00511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EE9D" w14:textId="77777777" w:rsidR="00AF2A8B" w:rsidRDefault="00AF2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2C33" w14:textId="77777777" w:rsidR="00424755" w:rsidRDefault="009411AC" w:rsidP="005021FE">
    <w:pPr>
      <w:pStyle w:val="Header"/>
    </w:pPr>
    <w:r>
      <w:rPr>
        <w:noProof/>
      </w:rPr>
      <w:drawing>
        <wp:anchor distT="0" distB="0" distL="114300" distR="114300" simplePos="0" relativeHeight="251654144" behindDoc="1" locked="0" layoutInCell="1" allowOverlap="0" wp14:anchorId="34ED3911" wp14:editId="0BB31DCA">
          <wp:simplePos x="0" y="0"/>
          <wp:positionH relativeFrom="page">
            <wp:posOffset>461010</wp:posOffset>
          </wp:positionH>
          <wp:positionV relativeFrom="page">
            <wp:posOffset>459105</wp:posOffset>
          </wp:positionV>
          <wp:extent cx="1824990" cy="1819275"/>
          <wp:effectExtent l="0" t="0" r="381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1824990" cy="1819275"/>
                  </a:xfrm>
                  <a:prstGeom prst="rect">
                    <a:avLst/>
                  </a:prstGeom>
                </pic:spPr>
              </pic:pic>
            </a:graphicData>
          </a:graphic>
          <wp14:sizeRelH relativeFrom="margin">
            <wp14:pctWidth>0</wp14:pctWidth>
          </wp14:sizeRelH>
          <wp14:sizeRelV relativeFrom="margin">
            <wp14:pctHeight>0</wp14:pctHeight>
          </wp14:sizeRelV>
        </wp:anchor>
      </w:drawing>
    </w:r>
    <w:r w:rsidR="00242BF9">
      <w:rPr>
        <w:noProof/>
      </w:rPr>
      <mc:AlternateContent>
        <mc:Choice Requires="wps">
          <w:drawing>
            <wp:anchor distT="45720" distB="45720" distL="114300" distR="114300" simplePos="0" relativeHeight="251657216" behindDoc="0" locked="0" layoutInCell="1" allowOverlap="1" wp14:anchorId="718A9556" wp14:editId="6C9004F7">
              <wp:simplePos x="0" y="0"/>
              <wp:positionH relativeFrom="page">
                <wp:posOffset>2514600</wp:posOffset>
              </wp:positionH>
              <wp:positionV relativeFrom="page">
                <wp:posOffset>1417320</wp:posOffset>
              </wp:positionV>
              <wp:extent cx="4800600" cy="82296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22960"/>
                      </a:xfrm>
                      <a:prstGeom prst="rect">
                        <a:avLst/>
                      </a:prstGeom>
                      <a:solidFill>
                        <a:schemeClr val="accent2"/>
                      </a:solidFill>
                      <a:ln w="9525">
                        <a:noFill/>
                        <a:miter lim="800000"/>
                        <a:headEnd/>
                        <a:tailEnd/>
                      </a:ln>
                    </wps:spPr>
                    <wps:txbx>
                      <w:txbxContent>
                        <w:p w14:paraId="4DE4FDFE" w14:textId="43E66891" w:rsidR="00F04B66" w:rsidRPr="00FB68F5" w:rsidRDefault="00234324" w:rsidP="00F04B66">
                          <w:pPr>
                            <w:pStyle w:val="Header"/>
                          </w:pPr>
                          <w:r w:rsidRPr="005021FE">
                            <w:t>Activity</w:t>
                          </w:r>
                          <w:r w:rsidR="00F04B66" w:rsidRPr="00F04B66">
                            <w:t xml:space="preserve"> </w:t>
                          </w:r>
                          <w:r w:rsidR="00F04B66">
                            <w:t>6</w:t>
                          </w:r>
                          <w:r w:rsidR="00F04B66" w:rsidRPr="005021FE">
                            <w:t xml:space="preserve">: </w:t>
                          </w:r>
                          <w:r w:rsidR="00F04B66">
                            <w:t xml:space="preserve">Create Communication and Engagement Plan   </w:t>
                          </w:r>
                        </w:p>
                        <w:p w14:paraId="1EEBEB4A" w14:textId="64F0D0B6" w:rsidR="00234324" w:rsidRPr="00234324" w:rsidRDefault="00234324" w:rsidP="005021FE">
                          <w:pPr>
                            <w:pStyle w:val="Header"/>
                          </w:pPr>
                        </w:p>
                      </w:txbxContent>
                    </wps:txbx>
                    <wps:bodyPr rot="0" vert="horz" wrap="square" lIns="118872" tIns="91440" rIns="182880" bIns="9144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8A9556" id="_x0000_t202" coordsize="21600,21600" o:spt="202" path="m,l,21600r21600,l21600,xe">
              <v:stroke joinstyle="miter"/>
              <v:path gradientshapeok="t" o:connecttype="rect"/>
            </v:shapetype>
            <v:shape id="_x0000_s1027" type="#_x0000_t202" style="position:absolute;margin-left:198pt;margin-top:111.6pt;width:378pt;height:64.8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" fillcolor="#be965b [3205]" stroked="f">
              <v:textbox inset="9.36pt,7.2pt,14.4pt,7.2pt">
                <w:txbxContent>
                  <w:p w14:paraId="4DE4FDFE" w14:textId="43E66891" w:rsidR="00F04B66" w:rsidRPr="00FB68F5" w:rsidRDefault="00234324" w:rsidP="00F04B66">
                    <w:pPr>
                      <w:pStyle w:val="Header"/>
                    </w:pPr>
                    <w:r w:rsidRPr="005021FE">
                      <w:t>Activity</w:t>
                    </w:r>
                    <w:r w:rsidR="00F04B66" w:rsidRPr="00F04B66">
                      <w:t xml:space="preserve"> </w:t>
                    </w:r>
                    <w:r w:rsidR="00F04B66">
                      <w:t>6</w:t>
                    </w:r>
                    <w:r w:rsidR="00F04B66" w:rsidRPr="005021FE">
                      <w:t xml:space="preserve">: </w:t>
                    </w:r>
                    <w:r w:rsidR="00F04B66">
                      <w:t xml:space="preserve">Create Communication and Engagement Plan   </w:t>
                    </w:r>
                  </w:p>
                  <w:p w14:paraId="1EEBEB4A" w14:textId="64F0D0B6" w:rsidR="00234324" w:rsidRPr="00234324" w:rsidRDefault="00234324" w:rsidP="005021FE">
                    <w:pPr>
                      <w:pStyle w:val="Header"/>
                    </w:pPr>
                  </w:p>
                </w:txbxContent>
              </v:textbox>
              <w10:wrap type="topAndBottom" anchorx="page" anchory="page"/>
            </v:shape>
          </w:pict>
        </mc:Fallback>
      </mc:AlternateContent>
    </w:r>
    <w:r w:rsidR="00234324">
      <w:rPr>
        <w:noProof/>
      </w:rPr>
      <mc:AlternateContent>
        <mc:Choice Requires="wps">
          <w:drawing>
            <wp:anchor distT="45720" distB="45720" distL="114300" distR="114300" simplePos="0" relativeHeight="251659264" behindDoc="0" locked="0" layoutInCell="1" allowOverlap="1" wp14:anchorId="6C1B7A54" wp14:editId="7530D96E">
              <wp:simplePos x="0" y="0"/>
              <wp:positionH relativeFrom="page">
                <wp:posOffset>2514600</wp:posOffset>
              </wp:positionH>
              <wp:positionV relativeFrom="page">
                <wp:posOffset>457199</wp:posOffset>
              </wp:positionV>
              <wp:extent cx="3886200" cy="957943"/>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57943"/>
                      </a:xfrm>
                      <a:prstGeom prst="rect">
                        <a:avLst/>
                      </a:prstGeom>
                      <a:noFill/>
                      <a:ln w="9525">
                        <a:noFill/>
                        <a:miter lim="800000"/>
                        <a:headEnd/>
                        <a:tailEnd/>
                      </a:ln>
                    </wps:spPr>
                    <wps:txbx>
                      <w:txbxContent>
                        <w:p w14:paraId="472455AD" w14:textId="77777777" w:rsidR="009411AC" w:rsidRDefault="009411AC" w:rsidP="009411AC">
                          <w:pPr>
                            <w:pStyle w:val="Title"/>
                          </w:pPr>
                          <w:r>
                            <w:t>COMMUNITY ENGAGEMENT</w:t>
                          </w:r>
                        </w:p>
                        <w:p w14:paraId="57F79E3F" w14:textId="77777777" w:rsidR="008866A6" w:rsidRPr="00C47541" w:rsidRDefault="009411AC" w:rsidP="009411AC">
                          <w:pPr>
                            <w:pStyle w:val="Subtitle"/>
                          </w:pPr>
                          <w:r>
                            <w:t>Phase I: Getting Beyond Initial Stakeholders</w:t>
                          </w:r>
                        </w:p>
                      </w:txbxContent>
                    </wps:txbx>
                    <wps:bodyPr rot="0" vert="horz" wrap="square" lIns="118872" tIns="91440" rIns="18288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B7A54" id="_x0000_s1028" type="#_x0000_t202" style="position:absolute;margin-left:198pt;margin-top:36pt;width:306pt;height:75.4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" filled="f" stroked="f">
              <v:textbox inset="9.36pt,7.2pt,14.4pt,7.2pt">
                <w:txbxContent>
                  <w:p w14:paraId="472455AD" w14:textId="77777777" w:rsidR="009411AC" w:rsidRDefault="009411AC" w:rsidP="009411AC">
                    <w:pPr>
                      <w:pStyle w:val="Title"/>
                    </w:pPr>
                    <w:r>
                      <w:t>COMMUNITY ENGAGEMENT</w:t>
                    </w:r>
                  </w:p>
                  <w:p w14:paraId="57F79E3F" w14:textId="77777777" w:rsidR="008866A6" w:rsidRPr="00C47541" w:rsidRDefault="009411AC" w:rsidP="009411AC">
                    <w:pPr>
                      <w:pStyle w:val="Subtitle"/>
                    </w:pPr>
                    <w:r>
                      <w:t>Phase I: Getting Beyond Initial Stakeholders</w:t>
                    </w:r>
                  </w:p>
                </w:txbxContent>
              </v:textbox>
              <w10:wrap type="topAndBottom" anchorx="page" anchory="page"/>
            </v:shape>
          </w:pict>
        </mc:Fallback>
      </mc:AlternateContent>
    </w:r>
    <w:r w:rsidR="009C04A7">
      <w:rPr>
        <w:noProof/>
      </w:rPr>
      <w:drawing>
        <wp:anchor distT="0" distB="0" distL="114300" distR="114300" simplePos="0" relativeHeight="251655168" behindDoc="1" locked="0" layoutInCell="1" allowOverlap="0" wp14:anchorId="6E1246F8" wp14:editId="4E399B98">
          <wp:simplePos x="0" y="0"/>
          <wp:positionH relativeFrom="page">
            <wp:posOffset>6492875</wp:posOffset>
          </wp:positionH>
          <wp:positionV relativeFrom="page">
            <wp:posOffset>457200</wp:posOffset>
          </wp:positionV>
          <wp:extent cx="822960" cy="840740"/>
          <wp:effectExtent l="0" t="0" r="0" b="0"/>
          <wp:wrapNone/>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22960" cy="840740"/>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6BB7" w14:textId="77777777" w:rsidR="00DD2D23" w:rsidRDefault="002F1958" w:rsidP="005021FE">
    <w:pPr>
      <w:pStyle w:val="Header"/>
    </w:pPr>
    <w:r>
      <w:rPr>
        <w:noProof/>
      </w:rPr>
      <w:drawing>
        <wp:anchor distT="0" distB="0" distL="114300" distR="114300" simplePos="0" relativeHeight="251668480" behindDoc="0" locked="0" layoutInCell="1" allowOverlap="1" wp14:anchorId="7250C7E5" wp14:editId="138F7C5D">
          <wp:simplePos x="0" y="0"/>
          <wp:positionH relativeFrom="page">
            <wp:posOffset>460242</wp:posOffset>
          </wp:positionH>
          <wp:positionV relativeFrom="page">
            <wp:posOffset>457200</wp:posOffset>
          </wp:positionV>
          <wp:extent cx="1819656" cy="181965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19656" cy="181965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5C621A9D" wp14:editId="3AA3F15F">
          <wp:simplePos x="0" y="0"/>
          <wp:positionH relativeFrom="page">
            <wp:posOffset>6492240</wp:posOffset>
          </wp:positionH>
          <wp:positionV relativeFrom="page">
            <wp:posOffset>457200</wp:posOffset>
          </wp:positionV>
          <wp:extent cx="822960" cy="841248"/>
          <wp:effectExtent l="0" t="0" r="0" b="0"/>
          <wp:wrapNone/>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22960" cy="84124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14:anchorId="3E6F9869" wp14:editId="5A36D83F">
              <wp:simplePos x="0" y="0"/>
              <wp:positionH relativeFrom="column">
                <wp:posOffset>1826537</wp:posOffset>
              </wp:positionH>
              <wp:positionV relativeFrom="page">
                <wp:posOffset>1417320</wp:posOffset>
              </wp:positionV>
              <wp:extent cx="4800600" cy="8229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22960"/>
                      </a:xfrm>
                      <a:prstGeom prst="rect">
                        <a:avLst/>
                      </a:prstGeom>
                      <a:solidFill>
                        <a:schemeClr val="accent2"/>
                      </a:solidFill>
                      <a:ln w="9525">
                        <a:noFill/>
                        <a:miter lim="800000"/>
                        <a:headEnd/>
                        <a:tailEnd/>
                      </a:ln>
                    </wps:spPr>
                    <wps:txbx>
                      <w:txbxContent>
                        <w:p w14:paraId="20D204E5" w14:textId="2580CA18" w:rsidR="002F1958" w:rsidRPr="00FB68F5" w:rsidRDefault="002F1958" w:rsidP="005021FE">
                          <w:pPr>
                            <w:pStyle w:val="Header"/>
                          </w:pPr>
                          <w:r w:rsidRPr="005021FE">
                            <w:t>Activity</w:t>
                          </w:r>
                          <w:r w:rsidR="00F04B66">
                            <w:t xml:space="preserve"> 6</w:t>
                          </w:r>
                          <w:r w:rsidRPr="005021FE">
                            <w:t xml:space="preserve">: </w:t>
                          </w:r>
                          <w:r w:rsidR="00F04B66">
                            <w:t xml:space="preserve">Create Communication and Engagement Plan </w:t>
                          </w:r>
                          <w:r w:rsidR="00FB68F5">
                            <w:t xml:space="preserve"> </w:t>
                          </w:r>
                          <w:r w:rsidR="00F04B66">
                            <w:t xml:space="preserve"> </w:t>
                          </w:r>
                        </w:p>
                      </w:txbxContent>
                    </wps:txbx>
                    <wps:bodyPr rot="0" vert="horz" wrap="square" lIns="118872" tIns="91440" rIns="182880" bIns="91440" anchor="ctr" anchorCtr="0">
                      <a:noAutofit/>
                    </wps:bodyPr>
                  </wps:wsp>
                </a:graphicData>
              </a:graphic>
              <wp14:sizeRelH relativeFrom="margin">
                <wp14:pctWidth>0</wp14:pctWidth>
              </wp14:sizeRelH>
            </wp:anchor>
          </w:drawing>
        </mc:Choice>
        <mc:Fallback>
          <w:pict>
            <v:shapetype w14:anchorId="3E6F9869" id="_x0000_t202" coordsize="21600,21600" o:spt="202" path="m,l,21600r21600,l21600,xe">
              <v:stroke joinstyle="miter"/>
              <v:path gradientshapeok="t" o:connecttype="rect"/>
            </v:shapetype>
            <v:shape id="_x0000_s1030" type="#_x0000_t202" style="position:absolute;margin-left:143.8pt;margin-top:111.6pt;width:378pt;height:64.8pt;z-index:2516705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" fillcolor="#be965b [3205]" stroked="f">
              <v:textbox inset="9.36pt,7.2pt,14.4pt,7.2pt">
                <w:txbxContent>
                  <w:p w14:paraId="20D204E5" w14:textId="2580CA18" w:rsidR="002F1958" w:rsidRPr="00FB68F5" w:rsidRDefault="002F1958" w:rsidP="005021FE">
                    <w:pPr>
                      <w:pStyle w:val="Header"/>
                    </w:pPr>
                    <w:r w:rsidRPr="005021FE">
                      <w:t>Activity</w:t>
                    </w:r>
                    <w:r w:rsidR="00F04B66">
                      <w:t xml:space="preserve"> 6</w:t>
                    </w:r>
                    <w:r w:rsidRPr="005021FE">
                      <w:t xml:space="preserve">: </w:t>
                    </w:r>
                    <w:r w:rsidR="00F04B66">
                      <w:t xml:space="preserve">Create Communication and Engagement Plan </w:t>
                    </w:r>
                    <w:r w:rsidR="00FB68F5">
                      <w:t xml:space="preserve"> </w:t>
                    </w:r>
                    <w:r w:rsidR="00F04B66">
                      <w:t xml:space="preserve"> </w:t>
                    </w:r>
                  </w:p>
                </w:txbxContent>
              </v:textbox>
              <w10:wrap anchory="page"/>
            </v:shape>
          </w:pict>
        </mc:Fallback>
      </mc:AlternateContent>
    </w:r>
    <w:r>
      <w:rPr>
        <w:noProof/>
      </w:rPr>
      <mc:AlternateContent>
        <mc:Choice Requires="wps">
          <w:drawing>
            <wp:anchor distT="0" distB="0" distL="114300" distR="114300" simplePos="0" relativeHeight="251671552" behindDoc="0" locked="0" layoutInCell="1" allowOverlap="1" wp14:anchorId="0512DC81" wp14:editId="3FA1FEC1">
              <wp:simplePos x="0" y="0"/>
              <wp:positionH relativeFrom="column">
                <wp:posOffset>1826537</wp:posOffset>
              </wp:positionH>
              <wp:positionV relativeFrom="page">
                <wp:posOffset>457200</wp:posOffset>
              </wp:positionV>
              <wp:extent cx="3886200" cy="9601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60120"/>
                      </a:xfrm>
                      <a:prstGeom prst="rect">
                        <a:avLst/>
                      </a:prstGeom>
                      <a:noFill/>
                      <a:ln w="9525">
                        <a:noFill/>
                        <a:miter lim="800000"/>
                        <a:headEnd/>
                        <a:tailEnd/>
                      </a:ln>
                    </wps:spPr>
                    <wps:txbx>
                      <w:txbxContent>
                        <w:p w14:paraId="457AD4F9" w14:textId="77777777" w:rsidR="009411AC" w:rsidRPr="009411AC" w:rsidRDefault="009411AC" w:rsidP="009411AC">
                          <w:pPr>
                            <w:pStyle w:val="Title"/>
                          </w:pPr>
                          <w:r w:rsidRPr="009411AC">
                            <w:t>COMMUNITY ENGAGEMENT</w:t>
                          </w:r>
                        </w:p>
                        <w:p w14:paraId="14492289" w14:textId="77777777" w:rsidR="002F1958" w:rsidRPr="009411AC" w:rsidRDefault="009411AC" w:rsidP="009411AC">
                          <w:pPr>
                            <w:pStyle w:val="Subtitle"/>
                          </w:pPr>
                          <w:r w:rsidRPr="009411AC">
                            <w:t>Phase I: Getting Beyond Initial Stakeholders</w:t>
                          </w:r>
                        </w:p>
                      </w:txbxContent>
                    </wps:txbx>
                    <wps:bodyPr rot="0" vert="horz" wrap="square" lIns="118872" tIns="91440" rIns="182880" bIns="9144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2DC81" id="_x0000_s1031" type="#_x0000_t202" style="position:absolute;margin-left:143.8pt;margin-top:36pt;width:306pt;height:7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" filled="f" stroked="f">
              <v:textbox inset="9.36pt,7.2pt,14.4pt,7.2pt">
                <w:txbxContent>
                  <w:p w14:paraId="457AD4F9" w14:textId="77777777" w:rsidR="009411AC" w:rsidRPr="009411AC" w:rsidRDefault="009411AC" w:rsidP="009411AC">
                    <w:pPr>
                      <w:pStyle w:val="Title"/>
                    </w:pPr>
                    <w:r w:rsidRPr="009411AC">
                      <w:t>COMMUNITY ENGAGEMENT</w:t>
                    </w:r>
                  </w:p>
                  <w:p w14:paraId="14492289" w14:textId="77777777" w:rsidR="002F1958" w:rsidRPr="009411AC" w:rsidRDefault="009411AC" w:rsidP="009411AC">
                    <w:pPr>
                      <w:pStyle w:val="Subtitle"/>
                    </w:pPr>
                    <w:r w:rsidRPr="009411AC">
                      <w:t>Phase I: Getting Beyond Initial Stakeholders</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624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5856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C4BD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F02B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D98E6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DA3E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243C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B2AC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52E0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D6F0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56534"/>
    <w:multiLevelType w:val="multilevel"/>
    <w:tmpl w:val="7B48E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A60494B"/>
    <w:multiLevelType w:val="hybridMultilevel"/>
    <w:tmpl w:val="00D08778"/>
    <w:lvl w:ilvl="0" w:tplc="D1B6C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702"/>
    <w:multiLevelType w:val="hybridMultilevel"/>
    <w:tmpl w:val="445CE958"/>
    <w:lvl w:ilvl="0" w:tplc="7EACF042">
      <w:start w:val="1"/>
      <w:numFmt w:val="bullet"/>
      <w:pStyle w:val="ITAVBulletListLvl1"/>
      <w:lvlText w:val=""/>
      <w:lvlJc w:val="left"/>
      <w:pPr>
        <w:ind w:left="360" w:hanging="360"/>
      </w:pPr>
      <w:rPr>
        <w:rFonts w:ascii="Symbol" w:hAnsi="Symbol" w:hint="default"/>
      </w:rPr>
    </w:lvl>
    <w:lvl w:ilvl="1" w:tplc="B786103A">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4197F"/>
    <w:multiLevelType w:val="hybridMultilevel"/>
    <w:tmpl w:val="5C0A74B4"/>
    <w:lvl w:ilvl="0" w:tplc="B1E41134">
      <w:start w:val="1"/>
      <w:numFmt w:val="bullet"/>
      <w:pStyle w:val="ITAVBulletListLvl2"/>
      <w:lvlText w:val="o"/>
      <w:lvlJc w:val="left"/>
      <w:pPr>
        <w:ind w:left="1008" w:hanging="360"/>
      </w:pPr>
      <w:rPr>
        <w:rFonts w:ascii="Courier New" w:hAnsi="Courier New" w:cs="Courier New" w:hint="default"/>
      </w:rPr>
    </w:lvl>
    <w:lvl w:ilvl="1" w:tplc="D758F712">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26AA7FFB"/>
    <w:multiLevelType w:val="multilevel"/>
    <w:tmpl w:val="3A84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B52FEA"/>
    <w:multiLevelType w:val="hybridMultilevel"/>
    <w:tmpl w:val="A46C3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440B60"/>
    <w:multiLevelType w:val="hybridMultilevel"/>
    <w:tmpl w:val="CBAE546A"/>
    <w:lvl w:ilvl="0" w:tplc="E22AFB76">
      <w:start w:val="1"/>
      <w:numFmt w:val="decimal"/>
      <w:pStyle w:val="ITAVFirstPageListLvl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70E17"/>
    <w:multiLevelType w:val="hybridMultilevel"/>
    <w:tmpl w:val="F348B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F2DD7"/>
    <w:multiLevelType w:val="multilevel"/>
    <w:tmpl w:val="7788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8861FB"/>
    <w:multiLevelType w:val="hybridMultilevel"/>
    <w:tmpl w:val="D11A6DD8"/>
    <w:lvl w:ilvl="0" w:tplc="53D2184C">
      <w:start w:val="1"/>
      <w:numFmt w:val="bullet"/>
      <w:pStyle w:val="ITAVBulletListLvl3"/>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0" w15:restartNumberingAfterBreak="0">
    <w:nsid w:val="44D73ACA"/>
    <w:multiLevelType w:val="hybridMultilevel"/>
    <w:tmpl w:val="72081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C2A08"/>
    <w:multiLevelType w:val="hybridMultilevel"/>
    <w:tmpl w:val="A9E4149C"/>
    <w:lvl w:ilvl="0" w:tplc="D1B6C8C8">
      <w:start w:val="1"/>
      <w:numFmt w:val="decimal"/>
      <w:lvlText w:val="%1."/>
      <w:lvlJc w:val="left"/>
      <w:pPr>
        <w:tabs>
          <w:tab w:val="num" w:pos="576"/>
        </w:tabs>
        <w:ind w:left="720" w:hanging="360"/>
      </w:pPr>
      <w:rPr>
        <w:rFonts w:hint="default"/>
      </w:rPr>
    </w:lvl>
    <w:lvl w:ilvl="1" w:tplc="09D47452">
      <w:start w:val="1"/>
      <w:numFmt w:val="lowerLetter"/>
      <w:pStyle w:val="ITAVFirstPageListLvl2"/>
      <w:lvlText w:val="%2."/>
      <w:lvlJc w:val="left"/>
      <w:pPr>
        <w:ind w:left="1440" w:hanging="360"/>
      </w:pPr>
    </w:lvl>
    <w:lvl w:ilvl="2" w:tplc="733656FE">
      <w:start w:val="1"/>
      <w:numFmt w:val="lowerRoman"/>
      <w:pStyle w:val="ITAVFirstPageListLvl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D24C6E"/>
    <w:multiLevelType w:val="hybridMultilevel"/>
    <w:tmpl w:val="0D98E83A"/>
    <w:lvl w:ilvl="0" w:tplc="B11C345E">
      <w:start w:val="1"/>
      <w:numFmt w:val="decimal"/>
      <w:pStyle w:val="ListNumber"/>
      <w:lvlText w:val="%1."/>
      <w:lvlJc w:val="left"/>
      <w:pPr>
        <w:tabs>
          <w:tab w:val="num" w:pos="360"/>
        </w:tabs>
        <w:ind w:left="0" w:firstLine="0"/>
      </w:pPr>
      <w:rPr>
        <w:rFonts w:hint="default"/>
      </w:rPr>
    </w:lvl>
    <w:lvl w:ilvl="1" w:tplc="653C3BB8">
      <w:start w:val="1"/>
      <w:numFmt w:val="lowerLetter"/>
      <w:pStyle w:val="ITAVNumberListLvl2"/>
      <w:lvlText w:val="%2."/>
      <w:lvlJc w:val="left"/>
      <w:pPr>
        <w:ind w:left="360" w:firstLine="29"/>
      </w:pPr>
      <w:rPr>
        <w:rFonts w:hint="default"/>
      </w:rPr>
    </w:lvl>
    <w:lvl w:ilvl="2" w:tplc="A3707268">
      <w:start w:val="1"/>
      <w:numFmt w:val="lowerRoman"/>
      <w:pStyle w:val="ITAVNumberListLvl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F7047"/>
    <w:multiLevelType w:val="hybridMultilevel"/>
    <w:tmpl w:val="42B4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6266B2"/>
    <w:multiLevelType w:val="hybridMultilevel"/>
    <w:tmpl w:val="16B6A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323159"/>
    <w:multiLevelType w:val="hybridMultilevel"/>
    <w:tmpl w:val="AF9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221979"/>
    <w:multiLevelType w:val="hybridMultilevel"/>
    <w:tmpl w:val="1FE27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23AE0"/>
    <w:multiLevelType w:val="hybridMultilevel"/>
    <w:tmpl w:val="C5783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150870"/>
    <w:multiLevelType w:val="hybridMultilevel"/>
    <w:tmpl w:val="BE9E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A6AED"/>
    <w:multiLevelType w:val="hybridMultilevel"/>
    <w:tmpl w:val="A60CA47C"/>
    <w:lvl w:ilvl="0" w:tplc="A692DC28">
      <w:start w:val="1"/>
      <w:numFmt w:val="bullet"/>
      <w:lvlText w:val=""/>
      <w:lvlJc w:val="left"/>
      <w:pPr>
        <w:ind w:left="0" w:firstLine="288"/>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53358"/>
    <w:multiLevelType w:val="multilevel"/>
    <w:tmpl w:val="F11A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3664B9"/>
    <w:multiLevelType w:val="hybridMultilevel"/>
    <w:tmpl w:val="D540A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E3FF6"/>
    <w:multiLevelType w:val="hybridMultilevel"/>
    <w:tmpl w:val="FA9A9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C517D3"/>
    <w:multiLevelType w:val="hybridMultilevel"/>
    <w:tmpl w:val="BB428330"/>
    <w:lvl w:ilvl="0" w:tplc="6E82F0BE">
      <w:start w:val="1"/>
      <w:numFmt w:val="bullet"/>
      <w:pStyle w:val="ITAVFirstPageBulletListLvl1"/>
      <w:lvlText w:val=""/>
      <w:lvlJc w:val="left"/>
      <w:pPr>
        <w:ind w:left="3744" w:hanging="360"/>
      </w:pPr>
      <w:rPr>
        <w:rFonts w:ascii="Symbol" w:hAnsi="Symbol" w:hint="default"/>
      </w:rPr>
    </w:lvl>
    <w:lvl w:ilvl="1" w:tplc="B1300186">
      <w:start w:val="1"/>
      <w:numFmt w:val="bullet"/>
      <w:pStyle w:val="ITAVFirstPageBulletListLvl2"/>
      <w:lvlText w:val="o"/>
      <w:lvlJc w:val="left"/>
      <w:pPr>
        <w:ind w:left="4464" w:hanging="360"/>
      </w:pPr>
      <w:rPr>
        <w:rFonts w:ascii="Courier New" w:hAnsi="Courier New" w:cs="Courier New" w:hint="default"/>
      </w:rPr>
    </w:lvl>
    <w:lvl w:ilvl="2" w:tplc="34D2EA3E">
      <w:start w:val="1"/>
      <w:numFmt w:val="bullet"/>
      <w:pStyle w:val="ITAVFirstPageBulletListLvl3"/>
      <w:lvlText w:val=""/>
      <w:lvlJc w:val="left"/>
      <w:pPr>
        <w:ind w:left="5184" w:hanging="360"/>
      </w:pPr>
      <w:rPr>
        <w:rFonts w:ascii="Wingdings" w:hAnsi="Wingdings" w:hint="default"/>
      </w:rPr>
    </w:lvl>
    <w:lvl w:ilvl="3" w:tplc="04090001" w:tentative="1">
      <w:start w:val="1"/>
      <w:numFmt w:val="bullet"/>
      <w:lvlText w:val=""/>
      <w:lvlJc w:val="left"/>
      <w:pPr>
        <w:ind w:left="5904" w:hanging="360"/>
      </w:pPr>
      <w:rPr>
        <w:rFonts w:ascii="Symbol" w:hAnsi="Symbol" w:hint="default"/>
      </w:rPr>
    </w:lvl>
    <w:lvl w:ilvl="4" w:tplc="04090003" w:tentative="1">
      <w:start w:val="1"/>
      <w:numFmt w:val="bullet"/>
      <w:lvlText w:val="o"/>
      <w:lvlJc w:val="left"/>
      <w:pPr>
        <w:ind w:left="6624" w:hanging="360"/>
      </w:pPr>
      <w:rPr>
        <w:rFonts w:ascii="Courier New" w:hAnsi="Courier New" w:cs="Courier New" w:hint="default"/>
      </w:rPr>
    </w:lvl>
    <w:lvl w:ilvl="5" w:tplc="04090005" w:tentative="1">
      <w:start w:val="1"/>
      <w:numFmt w:val="bullet"/>
      <w:lvlText w:val=""/>
      <w:lvlJc w:val="left"/>
      <w:pPr>
        <w:ind w:left="7344" w:hanging="360"/>
      </w:pPr>
      <w:rPr>
        <w:rFonts w:ascii="Wingdings" w:hAnsi="Wingdings" w:hint="default"/>
      </w:rPr>
    </w:lvl>
    <w:lvl w:ilvl="6" w:tplc="04090001" w:tentative="1">
      <w:start w:val="1"/>
      <w:numFmt w:val="bullet"/>
      <w:lvlText w:val=""/>
      <w:lvlJc w:val="left"/>
      <w:pPr>
        <w:ind w:left="8064" w:hanging="360"/>
      </w:pPr>
      <w:rPr>
        <w:rFonts w:ascii="Symbol" w:hAnsi="Symbol" w:hint="default"/>
      </w:rPr>
    </w:lvl>
    <w:lvl w:ilvl="7" w:tplc="04090003" w:tentative="1">
      <w:start w:val="1"/>
      <w:numFmt w:val="bullet"/>
      <w:lvlText w:val="o"/>
      <w:lvlJc w:val="left"/>
      <w:pPr>
        <w:ind w:left="8784" w:hanging="360"/>
      </w:pPr>
      <w:rPr>
        <w:rFonts w:ascii="Courier New" w:hAnsi="Courier New" w:cs="Courier New" w:hint="default"/>
      </w:rPr>
    </w:lvl>
    <w:lvl w:ilvl="8" w:tplc="04090005" w:tentative="1">
      <w:start w:val="1"/>
      <w:numFmt w:val="bullet"/>
      <w:lvlText w:val=""/>
      <w:lvlJc w:val="left"/>
      <w:pPr>
        <w:ind w:left="9504" w:hanging="360"/>
      </w:pPr>
      <w:rPr>
        <w:rFonts w:ascii="Wingdings" w:hAnsi="Wingdings" w:hint="default"/>
      </w:rPr>
    </w:lvl>
  </w:abstractNum>
  <w:abstractNum w:abstractNumId="34" w15:restartNumberingAfterBreak="0">
    <w:nsid w:val="7D574F1E"/>
    <w:multiLevelType w:val="hybridMultilevel"/>
    <w:tmpl w:val="FD486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1698632">
    <w:abstractNumId w:val="28"/>
  </w:num>
  <w:num w:numId="2" w16cid:durableId="1036933871">
    <w:abstractNumId w:val="29"/>
  </w:num>
  <w:num w:numId="3" w16cid:durableId="247076383">
    <w:abstractNumId w:val="21"/>
  </w:num>
  <w:num w:numId="4" w16cid:durableId="226692370">
    <w:abstractNumId w:val="26"/>
  </w:num>
  <w:num w:numId="5" w16cid:durableId="145516127">
    <w:abstractNumId w:val="34"/>
  </w:num>
  <w:num w:numId="6" w16cid:durableId="1412897483">
    <w:abstractNumId w:val="17"/>
  </w:num>
  <w:num w:numId="7" w16cid:durableId="1700618348">
    <w:abstractNumId w:val="24"/>
  </w:num>
  <w:num w:numId="8" w16cid:durableId="348218423">
    <w:abstractNumId w:val="20"/>
  </w:num>
  <w:num w:numId="9" w16cid:durableId="1535802705">
    <w:abstractNumId w:val="22"/>
  </w:num>
  <w:num w:numId="10" w16cid:durableId="655113179">
    <w:abstractNumId w:val="9"/>
  </w:num>
  <w:num w:numId="11" w16cid:durableId="1578435540">
    <w:abstractNumId w:val="7"/>
  </w:num>
  <w:num w:numId="12" w16cid:durableId="1297369955">
    <w:abstractNumId w:val="6"/>
  </w:num>
  <w:num w:numId="13" w16cid:durableId="1735928976">
    <w:abstractNumId w:val="5"/>
  </w:num>
  <w:num w:numId="14" w16cid:durableId="326401388">
    <w:abstractNumId w:val="4"/>
  </w:num>
  <w:num w:numId="15" w16cid:durableId="1207370438">
    <w:abstractNumId w:val="8"/>
  </w:num>
  <w:num w:numId="16" w16cid:durableId="703335687">
    <w:abstractNumId w:val="3"/>
  </w:num>
  <w:num w:numId="17" w16cid:durableId="653410255">
    <w:abstractNumId w:val="2"/>
  </w:num>
  <w:num w:numId="18" w16cid:durableId="967514763">
    <w:abstractNumId w:val="1"/>
  </w:num>
  <w:num w:numId="19" w16cid:durableId="251743915">
    <w:abstractNumId w:val="0"/>
  </w:num>
  <w:num w:numId="20" w16cid:durableId="1640956918">
    <w:abstractNumId w:val="11"/>
  </w:num>
  <w:num w:numId="21" w16cid:durableId="146636427">
    <w:abstractNumId w:val="16"/>
  </w:num>
  <w:num w:numId="22" w16cid:durableId="434791878">
    <w:abstractNumId w:val="21"/>
  </w:num>
  <w:num w:numId="23" w16cid:durableId="1659765927">
    <w:abstractNumId w:val="22"/>
  </w:num>
  <w:num w:numId="24" w16cid:durableId="440808271">
    <w:abstractNumId w:val="22"/>
  </w:num>
  <w:num w:numId="25" w16cid:durableId="866911277">
    <w:abstractNumId w:val="27"/>
  </w:num>
  <w:num w:numId="26" w16cid:durableId="1632133986">
    <w:abstractNumId w:val="15"/>
  </w:num>
  <w:num w:numId="27" w16cid:durableId="854030801">
    <w:abstractNumId w:val="25"/>
  </w:num>
  <w:num w:numId="28" w16cid:durableId="699865973">
    <w:abstractNumId w:val="23"/>
  </w:num>
  <w:num w:numId="29" w16cid:durableId="258216290">
    <w:abstractNumId w:val="32"/>
  </w:num>
  <w:num w:numId="30" w16cid:durableId="742796981">
    <w:abstractNumId w:val="31"/>
  </w:num>
  <w:num w:numId="31" w16cid:durableId="166407640">
    <w:abstractNumId w:val="22"/>
    <w:lvlOverride w:ilvl="0">
      <w:startOverride w:val="1"/>
    </w:lvlOverride>
  </w:num>
  <w:num w:numId="32" w16cid:durableId="167137264">
    <w:abstractNumId w:val="22"/>
    <w:lvlOverride w:ilvl="0">
      <w:startOverride w:val="1"/>
    </w:lvlOverride>
  </w:num>
  <w:num w:numId="33" w16cid:durableId="56708260">
    <w:abstractNumId w:val="22"/>
    <w:lvlOverride w:ilvl="0">
      <w:startOverride w:val="1"/>
    </w:lvlOverride>
  </w:num>
  <w:num w:numId="34" w16cid:durableId="1928952054">
    <w:abstractNumId w:val="12"/>
  </w:num>
  <w:num w:numId="35" w16cid:durableId="1598177905">
    <w:abstractNumId w:val="13"/>
  </w:num>
  <w:num w:numId="36" w16cid:durableId="444232779">
    <w:abstractNumId w:val="19"/>
  </w:num>
  <w:num w:numId="37" w16cid:durableId="182329058">
    <w:abstractNumId w:val="33"/>
  </w:num>
  <w:num w:numId="38" w16cid:durableId="1760524380">
    <w:abstractNumId w:val="22"/>
    <w:lvlOverride w:ilvl="0">
      <w:startOverride w:val="1"/>
    </w:lvlOverride>
  </w:num>
  <w:num w:numId="39" w16cid:durableId="418791105">
    <w:abstractNumId w:val="14"/>
  </w:num>
  <w:num w:numId="40" w16cid:durableId="49695870">
    <w:abstractNumId w:val="18"/>
  </w:num>
  <w:num w:numId="41" w16cid:durableId="1312245928">
    <w:abstractNumId w:val="21"/>
    <w:lvlOverride w:ilvl="0">
      <w:startOverride w:val="1"/>
    </w:lvlOverride>
  </w:num>
  <w:num w:numId="42" w16cid:durableId="313753484">
    <w:abstractNumId w:val="10"/>
  </w:num>
  <w:num w:numId="43" w16cid:durableId="189145119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9601" w:allStyles="1" w:customStyles="0" w:latentStyles="0" w:stylesInUse="0" w:headingStyles="0" w:numberingStyles="0" w:tableStyles="0" w:directFormattingOnRuns="0" w:directFormattingOnParagraphs="1" w:directFormattingOnNumbering="1" w:directFormattingOnTables="0" w:clearFormatting="1" w:top3HeadingStyles="0" w:visibleStyles="0" w:alternateStyleNames="1"/>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A6"/>
    <w:rsid w:val="00005F1A"/>
    <w:rsid w:val="00015DBC"/>
    <w:rsid w:val="00024963"/>
    <w:rsid w:val="0002530A"/>
    <w:rsid w:val="0003642C"/>
    <w:rsid w:val="0007336E"/>
    <w:rsid w:val="000745E8"/>
    <w:rsid w:val="000A1CFA"/>
    <w:rsid w:val="000B0C73"/>
    <w:rsid w:val="0010164D"/>
    <w:rsid w:val="0010380E"/>
    <w:rsid w:val="00113BA3"/>
    <w:rsid w:val="00116E2F"/>
    <w:rsid w:val="00117F21"/>
    <w:rsid w:val="00124AE1"/>
    <w:rsid w:val="00131F1B"/>
    <w:rsid w:val="00164ECC"/>
    <w:rsid w:val="001920A1"/>
    <w:rsid w:val="001A1AD1"/>
    <w:rsid w:val="001E5173"/>
    <w:rsid w:val="00206303"/>
    <w:rsid w:val="00212C9E"/>
    <w:rsid w:val="00234324"/>
    <w:rsid w:val="00242BF9"/>
    <w:rsid w:val="0025283B"/>
    <w:rsid w:val="00266ECA"/>
    <w:rsid w:val="0026765D"/>
    <w:rsid w:val="002E10F7"/>
    <w:rsid w:val="002F02D2"/>
    <w:rsid w:val="002F1958"/>
    <w:rsid w:val="002F20FF"/>
    <w:rsid w:val="0030072A"/>
    <w:rsid w:val="003126FC"/>
    <w:rsid w:val="0032159D"/>
    <w:rsid w:val="0032264B"/>
    <w:rsid w:val="00323BD7"/>
    <w:rsid w:val="00326A66"/>
    <w:rsid w:val="0033059F"/>
    <w:rsid w:val="003429A3"/>
    <w:rsid w:val="00342EEA"/>
    <w:rsid w:val="0036422F"/>
    <w:rsid w:val="003725D1"/>
    <w:rsid w:val="00375051"/>
    <w:rsid w:val="003B5C07"/>
    <w:rsid w:val="003F3F26"/>
    <w:rsid w:val="00423629"/>
    <w:rsid w:val="00424755"/>
    <w:rsid w:val="00426ADE"/>
    <w:rsid w:val="00455289"/>
    <w:rsid w:val="004677DD"/>
    <w:rsid w:val="00477871"/>
    <w:rsid w:val="004C416F"/>
    <w:rsid w:val="004D2173"/>
    <w:rsid w:val="004E236D"/>
    <w:rsid w:val="004E426A"/>
    <w:rsid w:val="004F138A"/>
    <w:rsid w:val="005021FE"/>
    <w:rsid w:val="00511D1D"/>
    <w:rsid w:val="00515539"/>
    <w:rsid w:val="00532AA6"/>
    <w:rsid w:val="005507ED"/>
    <w:rsid w:val="00582B06"/>
    <w:rsid w:val="005C340C"/>
    <w:rsid w:val="005D4208"/>
    <w:rsid w:val="005E5CB4"/>
    <w:rsid w:val="00604D3E"/>
    <w:rsid w:val="00656E7F"/>
    <w:rsid w:val="00684964"/>
    <w:rsid w:val="006C4E07"/>
    <w:rsid w:val="006E179A"/>
    <w:rsid w:val="007310C7"/>
    <w:rsid w:val="0074649C"/>
    <w:rsid w:val="00753C59"/>
    <w:rsid w:val="0076766E"/>
    <w:rsid w:val="00782110"/>
    <w:rsid w:val="00786F22"/>
    <w:rsid w:val="007D5247"/>
    <w:rsid w:val="008866A6"/>
    <w:rsid w:val="008B4867"/>
    <w:rsid w:val="008B78AC"/>
    <w:rsid w:val="008F2D4B"/>
    <w:rsid w:val="008F45EA"/>
    <w:rsid w:val="00923CDC"/>
    <w:rsid w:val="009411AC"/>
    <w:rsid w:val="00970D25"/>
    <w:rsid w:val="009A1D91"/>
    <w:rsid w:val="009C04A7"/>
    <w:rsid w:val="009C5A6F"/>
    <w:rsid w:val="009D6C74"/>
    <w:rsid w:val="00A035EE"/>
    <w:rsid w:val="00A049BA"/>
    <w:rsid w:val="00A11FF5"/>
    <w:rsid w:val="00A15F62"/>
    <w:rsid w:val="00A16477"/>
    <w:rsid w:val="00A20493"/>
    <w:rsid w:val="00A67CBA"/>
    <w:rsid w:val="00A87085"/>
    <w:rsid w:val="00AC0D20"/>
    <w:rsid w:val="00AC0D5B"/>
    <w:rsid w:val="00AF27C5"/>
    <w:rsid w:val="00AF2A8B"/>
    <w:rsid w:val="00AF76C3"/>
    <w:rsid w:val="00B46CA6"/>
    <w:rsid w:val="00BC6982"/>
    <w:rsid w:val="00BD1CDA"/>
    <w:rsid w:val="00C04470"/>
    <w:rsid w:val="00C256A4"/>
    <w:rsid w:val="00C47541"/>
    <w:rsid w:val="00C52FB4"/>
    <w:rsid w:val="00C61F70"/>
    <w:rsid w:val="00C848BB"/>
    <w:rsid w:val="00C90DC3"/>
    <w:rsid w:val="00CA2ADC"/>
    <w:rsid w:val="00CC0E71"/>
    <w:rsid w:val="00CC4401"/>
    <w:rsid w:val="00D079C6"/>
    <w:rsid w:val="00D3791E"/>
    <w:rsid w:val="00D80138"/>
    <w:rsid w:val="00D96F54"/>
    <w:rsid w:val="00DD2D23"/>
    <w:rsid w:val="00E03978"/>
    <w:rsid w:val="00E8170E"/>
    <w:rsid w:val="00E90FFE"/>
    <w:rsid w:val="00E94C1E"/>
    <w:rsid w:val="00EC5B41"/>
    <w:rsid w:val="00EC5FC7"/>
    <w:rsid w:val="00ED1864"/>
    <w:rsid w:val="00EF49DC"/>
    <w:rsid w:val="00F04B66"/>
    <w:rsid w:val="00F051DA"/>
    <w:rsid w:val="00F200E4"/>
    <w:rsid w:val="00F30181"/>
    <w:rsid w:val="00F30981"/>
    <w:rsid w:val="00FB39A1"/>
    <w:rsid w:val="00FB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413F6"/>
  <w15:chartTrackingRefBased/>
  <w15:docId w15:val="{4C2601F2-C0E0-480E-9C35-5C09FABD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TAV_NORMAL"/>
    <w:qFormat/>
    <w:rsid w:val="00D3791E"/>
    <w:pPr>
      <w:spacing w:line="260" w:lineRule="exact"/>
    </w:pPr>
    <w:rPr>
      <w:color w:val="000000" w:themeColor="text1"/>
      <w:sz w:val="19"/>
    </w:rPr>
  </w:style>
  <w:style w:type="paragraph" w:styleId="Heading1">
    <w:name w:val="heading 1"/>
    <w:aliases w:val="ITAV_Headline"/>
    <w:basedOn w:val="Normal"/>
    <w:next w:val="Normal"/>
    <w:link w:val="Heading1Char"/>
    <w:uiPriority w:val="9"/>
    <w:qFormat/>
    <w:rsid w:val="009411AC"/>
    <w:pPr>
      <w:outlineLvl w:val="0"/>
    </w:pPr>
    <w:rPr>
      <w:b/>
      <w:bCs/>
      <w:color w:val="836434" w:themeColor="accent1"/>
      <w:sz w:val="20"/>
      <w:szCs w:val="20"/>
    </w:rPr>
  </w:style>
  <w:style w:type="paragraph" w:styleId="Heading2">
    <w:name w:val="heading 2"/>
    <w:basedOn w:val="Normal"/>
    <w:next w:val="Normal"/>
    <w:link w:val="Heading2Char"/>
    <w:uiPriority w:val="9"/>
    <w:unhideWhenUsed/>
    <w:rsid w:val="009411AC"/>
    <w:pPr>
      <w:spacing w:after="0" w:line="240" w:lineRule="auto"/>
      <w:outlineLvl w:val="1"/>
    </w:pPr>
    <w:rPr>
      <w:color w:val="83643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ITAV_Header"/>
    <w:basedOn w:val="Normal"/>
    <w:link w:val="HeaderChar"/>
    <w:uiPriority w:val="99"/>
    <w:unhideWhenUsed/>
    <w:rsid w:val="005021FE"/>
    <w:pPr>
      <w:spacing w:after="0" w:line="240" w:lineRule="auto"/>
    </w:pPr>
    <w:rPr>
      <w:b/>
      <w:bCs/>
      <w:color w:val="FFFFFF" w:themeColor="background1"/>
      <w:sz w:val="36"/>
      <w:szCs w:val="36"/>
    </w:rPr>
  </w:style>
  <w:style w:type="character" w:customStyle="1" w:styleId="HeaderChar">
    <w:name w:val="Header Char"/>
    <w:aliases w:val="ITAV_Header Char"/>
    <w:basedOn w:val="DefaultParagraphFont"/>
    <w:link w:val="Header"/>
    <w:uiPriority w:val="99"/>
    <w:rsid w:val="005021FE"/>
    <w:rPr>
      <w:b/>
      <w:bCs/>
      <w:color w:val="FFFFFF" w:themeColor="background1"/>
      <w:sz w:val="36"/>
      <w:szCs w:val="36"/>
    </w:rPr>
  </w:style>
  <w:style w:type="paragraph" w:styleId="Footer">
    <w:name w:val="footer"/>
    <w:aliases w:val="ITAV_Footer"/>
    <w:basedOn w:val="Normal"/>
    <w:link w:val="FooterChar"/>
    <w:uiPriority w:val="99"/>
    <w:unhideWhenUsed/>
    <w:rsid w:val="00DD2D23"/>
    <w:pPr>
      <w:tabs>
        <w:tab w:val="center" w:pos="4680"/>
        <w:tab w:val="right" w:pos="9360"/>
      </w:tabs>
      <w:spacing w:after="0" w:line="240" w:lineRule="auto"/>
    </w:pPr>
    <w:rPr>
      <w:sz w:val="16"/>
      <w:szCs w:val="16"/>
    </w:rPr>
  </w:style>
  <w:style w:type="character" w:customStyle="1" w:styleId="FooterChar">
    <w:name w:val="Footer Char"/>
    <w:aliases w:val="ITAV_Footer Char"/>
    <w:basedOn w:val="DefaultParagraphFont"/>
    <w:link w:val="Footer"/>
    <w:uiPriority w:val="99"/>
    <w:rsid w:val="00DD2D23"/>
    <w:rPr>
      <w:color w:val="000000" w:themeColor="text1"/>
      <w:sz w:val="16"/>
      <w:szCs w:val="16"/>
    </w:rPr>
  </w:style>
  <w:style w:type="character" w:customStyle="1" w:styleId="Heading1Char">
    <w:name w:val="Heading 1 Char"/>
    <w:aliases w:val="ITAV_Headline Char"/>
    <w:basedOn w:val="DefaultParagraphFont"/>
    <w:link w:val="Heading1"/>
    <w:uiPriority w:val="9"/>
    <w:rsid w:val="009411AC"/>
    <w:rPr>
      <w:b/>
      <w:bCs/>
      <w:color w:val="836434" w:themeColor="accent1"/>
      <w:sz w:val="20"/>
      <w:szCs w:val="20"/>
    </w:rPr>
  </w:style>
  <w:style w:type="paragraph" w:customStyle="1" w:styleId="ITAVFootnote">
    <w:name w:val="ITAV_Footnote"/>
    <w:basedOn w:val="Normal"/>
    <w:link w:val="ITAVFootnoteChar"/>
    <w:qFormat/>
    <w:rsid w:val="00DD2D23"/>
    <w:pPr>
      <w:spacing w:line="220" w:lineRule="exact"/>
    </w:pPr>
    <w:rPr>
      <w:sz w:val="17"/>
      <w:szCs w:val="17"/>
    </w:rPr>
  </w:style>
  <w:style w:type="paragraph" w:styleId="NoSpacing">
    <w:name w:val="No Spacing"/>
    <w:aliases w:val="ITAV_No Spacing"/>
    <w:uiPriority w:val="1"/>
    <w:qFormat/>
    <w:rsid w:val="0003642C"/>
    <w:pPr>
      <w:spacing w:after="0" w:line="240" w:lineRule="auto"/>
    </w:pPr>
    <w:rPr>
      <w:color w:val="000000" w:themeColor="text1"/>
      <w:sz w:val="19"/>
    </w:rPr>
  </w:style>
  <w:style w:type="character" w:customStyle="1" w:styleId="ITAVFootnoteChar">
    <w:name w:val="ITAV_Footnote Char"/>
    <w:basedOn w:val="DefaultParagraphFont"/>
    <w:link w:val="ITAVFootnote"/>
    <w:rsid w:val="00DD2D23"/>
    <w:rPr>
      <w:color w:val="000000" w:themeColor="text1"/>
      <w:sz w:val="17"/>
      <w:szCs w:val="17"/>
    </w:rPr>
  </w:style>
  <w:style w:type="paragraph" w:customStyle="1" w:styleId="ITAVNumberListLvl3">
    <w:name w:val="ITAV_Number List Lvl 3"/>
    <w:basedOn w:val="ITAVNumberListLvl2"/>
    <w:next w:val="ITAVNumberListLvl1"/>
    <w:qFormat/>
    <w:rsid w:val="00FB39A1"/>
    <w:pPr>
      <w:numPr>
        <w:ilvl w:val="2"/>
      </w:numPr>
      <w:ind w:left="1195" w:hanging="144"/>
      <w:outlineLvl w:val="2"/>
    </w:pPr>
  </w:style>
  <w:style w:type="paragraph" w:styleId="Title">
    <w:name w:val="Title"/>
    <w:aliases w:val="ITAV_Title"/>
    <w:basedOn w:val="Normal"/>
    <w:next w:val="Normal"/>
    <w:link w:val="TitleChar"/>
    <w:uiPriority w:val="10"/>
    <w:qFormat/>
    <w:rsid w:val="009411AC"/>
    <w:pPr>
      <w:spacing w:after="0" w:line="240" w:lineRule="auto"/>
    </w:pPr>
    <w:rPr>
      <w:b/>
      <w:bCs/>
      <w:caps/>
      <w:color w:val="BE965B" w:themeColor="accent2"/>
      <w:sz w:val="36"/>
      <w:szCs w:val="36"/>
    </w:rPr>
  </w:style>
  <w:style w:type="character" w:customStyle="1" w:styleId="TitleChar">
    <w:name w:val="Title Char"/>
    <w:aliases w:val="ITAV_Title Char"/>
    <w:basedOn w:val="DefaultParagraphFont"/>
    <w:link w:val="Title"/>
    <w:uiPriority w:val="10"/>
    <w:rsid w:val="009411AC"/>
    <w:rPr>
      <w:b/>
      <w:bCs/>
      <w:caps/>
      <w:color w:val="BE965B" w:themeColor="accent2"/>
      <w:sz w:val="36"/>
      <w:szCs w:val="36"/>
    </w:rPr>
  </w:style>
  <w:style w:type="paragraph" w:styleId="Subtitle">
    <w:name w:val="Subtitle"/>
    <w:aliases w:val="ITAV_Subtitle"/>
    <w:basedOn w:val="Normal"/>
    <w:next w:val="Normal"/>
    <w:link w:val="SubtitleChar"/>
    <w:uiPriority w:val="11"/>
    <w:qFormat/>
    <w:rsid w:val="009411AC"/>
    <w:pPr>
      <w:spacing w:before="120" w:after="0" w:line="240" w:lineRule="auto"/>
    </w:pPr>
    <w:rPr>
      <w:b/>
      <w:bCs/>
      <w:color w:val="919397" w:themeColor="accent4"/>
      <w:sz w:val="28"/>
      <w:szCs w:val="28"/>
    </w:rPr>
  </w:style>
  <w:style w:type="character" w:customStyle="1" w:styleId="SubtitleChar">
    <w:name w:val="Subtitle Char"/>
    <w:aliases w:val="ITAV_Subtitle Char"/>
    <w:basedOn w:val="DefaultParagraphFont"/>
    <w:link w:val="Subtitle"/>
    <w:uiPriority w:val="11"/>
    <w:rsid w:val="009411AC"/>
    <w:rPr>
      <w:b/>
      <w:bCs/>
      <w:color w:val="919397" w:themeColor="accent4"/>
      <w:sz w:val="28"/>
      <w:szCs w:val="28"/>
    </w:rPr>
  </w:style>
  <w:style w:type="character" w:customStyle="1" w:styleId="Heading2Char">
    <w:name w:val="Heading 2 Char"/>
    <w:basedOn w:val="DefaultParagraphFont"/>
    <w:link w:val="Heading2"/>
    <w:uiPriority w:val="9"/>
    <w:rsid w:val="009411AC"/>
    <w:rPr>
      <w:color w:val="836434" w:themeColor="accent1"/>
      <w:sz w:val="24"/>
      <w:szCs w:val="24"/>
    </w:rPr>
  </w:style>
  <w:style w:type="paragraph" w:customStyle="1" w:styleId="ITAVFirstPageListLvl1">
    <w:name w:val="ITAV_First Page List Lvl 1"/>
    <w:basedOn w:val="Normal"/>
    <w:qFormat/>
    <w:rsid w:val="003429A3"/>
    <w:pPr>
      <w:numPr>
        <w:numId w:val="21"/>
      </w:numPr>
      <w:ind w:left="3600" w:hanging="288"/>
    </w:pPr>
  </w:style>
  <w:style w:type="paragraph" w:customStyle="1" w:styleId="ITAVFirstPageListLvl2">
    <w:name w:val="ITAV_First Page List Lvl 2"/>
    <w:basedOn w:val="ITAVFirstPageListLvl1"/>
    <w:next w:val="ITAVFirstPageListLvl1"/>
    <w:qFormat/>
    <w:rsid w:val="003429A3"/>
    <w:pPr>
      <w:numPr>
        <w:ilvl w:val="1"/>
        <w:numId w:val="22"/>
      </w:numPr>
      <w:ind w:left="3888" w:hanging="288"/>
      <w:outlineLvl w:val="1"/>
    </w:pPr>
  </w:style>
  <w:style w:type="table" w:styleId="TableGrid">
    <w:name w:val="Table Grid"/>
    <w:basedOn w:val="TableNormal"/>
    <w:uiPriority w:val="39"/>
    <w:rsid w:val="00326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326A66"/>
    <w:pPr>
      <w:spacing w:after="0" w:line="240" w:lineRule="auto"/>
    </w:pPr>
    <w:tblPr>
      <w:tblStyleRowBandSize w:val="1"/>
      <w:tblStyleColBandSize w:val="1"/>
      <w:tblBorders>
        <w:top w:val="single" w:sz="4" w:space="0" w:color="B7B7B9" w:themeColor="accent5" w:themeTint="99"/>
        <w:left w:val="single" w:sz="4" w:space="0" w:color="B7B7B9" w:themeColor="accent5" w:themeTint="99"/>
        <w:bottom w:val="single" w:sz="4" w:space="0" w:color="B7B7B9" w:themeColor="accent5" w:themeTint="99"/>
        <w:right w:val="single" w:sz="4" w:space="0" w:color="B7B7B9" w:themeColor="accent5" w:themeTint="99"/>
        <w:insideH w:val="single" w:sz="4" w:space="0" w:color="B7B7B9" w:themeColor="accent5" w:themeTint="99"/>
        <w:insideV w:val="single" w:sz="4" w:space="0" w:color="B7B7B9" w:themeColor="accent5" w:themeTint="99"/>
      </w:tblBorders>
    </w:tblPr>
    <w:tblStylePr w:type="firstRow">
      <w:rPr>
        <w:b/>
        <w:bCs/>
        <w:color w:val="FFFFFF" w:themeColor="background1"/>
      </w:rPr>
      <w:tblPr/>
      <w:tcPr>
        <w:tcBorders>
          <w:top w:val="single" w:sz="4" w:space="0" w:color="87888B" w:themeColor="accent5"/>
          <w:left w:val="single" w:sz="4" w:space="0" w:color="87888B" w:themeColor="accent5"/>
          <w:bottom w:val="single" w:sz="4" w:space="0" w:color="87888B" w:themeColor="accent5"/>
          <w:right w:val="single" w:sz="4" w:space="0" w:color="87888B" w:themeColor="accent5"/>
          <w:insideH w:val="nil"/>
          <w:insideV w:val="nil"/>
        </w:tcBorders>
        <w:shd w:val="clear" w:color="auto" w:fill="87888B" w:themeFill="accent5"/>
      </w:tcPr>
    </w:tblStylePr>
    <w:tblStylePr w:type="lastRow">
      <w:rPr>
        <w:b/>
        <w:bCs/>
      </w:rPr>
      <w:tblPr/>
      <w:tcPr>
        <w:tcBorders>
          <w:top w:val="double" w:sz="4" w:space="0" w:color="87888B" w:themeColor="accent5"/>
        </w:tcBorders>
      </w:tcPr>
    </w:tblStylePr>
    <w:tblStylePr w:type="firstCol">
      <w:rPr>
        <w:b/>
        <w:bCs/>
      </w:rPr>
    </w:tblStylePr>
    <w:tblStylePr w:type="lastCol">
      <w:rPr>
        <w:b/>
        <w:bCs/>
      </w:rPr>
    </w:tblStylePr>
    <w:tblStylePr w:type="band1Vert">
      <w:tblPr/>
      <w:tcPr>
        <w:shd w:val="clear" w:color="auto" w:fill="E6E7E7" w:themeFill="accent5" w:themeFillTint="33"/>
      </w:tcPr>
    </w:tblStylePr>
    <w:tblStylePr w:type="band1Horz">
      <w:tblPr/>
      <w:tcPr>
        <w:shd w:val="clear" w:color="auto" w:fill="E6E7E7" w:themeFill="accent5" w:themeFillTint="33"/>
      </w:tcPr>
    </w:tblStylePr>
  </w:style>
  <w:style w:type="table" w:styleId="GridTable4-Accent1">
    <w:name w:val="Grid Table 4 Accent 1"/>
    <w:basedOn w:val="TableNormal"/>
    <w:uiPriority w:val="49"/>
    <w:rsid w:val="00656E7F"/>
    <w:pPr>
      <w:spacing w:after="0" w:line="240" w:lineRule="auto"/>
    </w:pPr>
    <w:rPr>
      <w:sz w:val="19"/>
    </w:rPr>
    <w:tblPr>
      <w:tblStyleRowBandSize w:val="1"/>
      <w:tblStyleColBandSize w:val="1"/>
      <w:tblBorders>
        <w:top w:val="single" w:sz="4" w:space="0" w:color="577AB4"/>
        <w:left w:val="single" w:sz="4" w:space="0" w:color="577AB4"/>
        <w:bottom w:val="single" w:sz="4" w:space="0" w:color="577AB4"/>
        <w:right w:val="single" w:sz="4" w:space="0" w:color="577AB4"/>
        <w:insideH w:val="single" w:sz="4" w:space="0" w:color="577AB4"/>
        <w:insideV w:val="single" w:sz="4" w:space="0" w:color="577AB4"/>
      </w:tblBorders>
    </w:tblPr>
    <w:tcPr>
      <w:shd w:val="clear" w:color="auto" w:fill="auto"/>
      <w:vAlign w:val="center"/>
    </w:tcPr>
    <w:tblStylePr w:type="firstRow">
      <w:rPr>
        <w:rFonts w:asciiTheme="minorHAnsi" w:hAnsiTheme="minorHAnsi"/>
        <w:b/>
        <w:bCs/>
        <w:color w:val="FFFFFF"/>
        <w:sz w:val="19"/>
      </w:rPr>
      <w:tblPr/>
      <w:tcPr>
        <w:shd w:val="clear" w:color="auto" w:fill="577AB4"/>
      </w:tcPr>
    </w:tblStylePr>
    <w:tblStylePr w:type="lastRow">
      <w:rPr>
        <w:b/>
        <w:bCs/>
      </w:rPr>
      <w:tblPr/>
      <w:tcPr>
        <w:tcBorders>
          <w:top w:val="double" w:sz="4" w:space="0" w:color="836434" w:themeColor="accent1"/>
        </w:tcBorders>
      </w:tcPr>
    </w:tblStylePr>
    <w:tblStylePr w:type="firstCol">
      <w:rPr>
        <w:b/>
        <w:bCs/>
      </w:rPr>
    </w:tblStylePr>
    <w:tblStylePr w:type="lastCol">
      <w:rPr>
        <w:b/>
        <w:bCs/>
      </w:rPr>
    </w:tblStylePr>
    <w:tblStylePr w:type="band1Vert">
      <w:tblPr/>
      <w:tcPr>
        <w:shd w:val="clear" w:color="auto" w:fill="ECE1D0" w:themeFill="accent1" w:themeFillTint="33"/>
      </w:tcPr>
    </w:tblStylePr>
    <w:tblStylePr w:type="band1Horz">
      <w:pPr>
        <w:jc w:val="left"/>
      </w:pPr>
      <w:tblPr/>
      <w:tcPr>
        <w:shd w:val="clear" w:color="auto" w:fill="577AB4"/>
        <w:vAlign w:val="center"/>
      </w:tcPr>
    </w:tblStylePr>
  </w:style>
  <w:style w:type="table" w:customStyle="1" w:styleId="ITAVTable">
    <w:name w:val="ITAV Table"/>
    <w:basedOn w:val="TableNormal"/>
    <w:uiPriority w:val="99"/>
    <w:rsid w:val="004D2173"/>
    <w:pPr>
      <w:spacing w:after="0" w:line="240" w:lineRule="auto"/>
    </w:pPr>
    <w:rPr>
      <w:sz w:val="19"/>
    </w:rPr>
    <w:tblPr>
      <w:tblBorders>
        <w:top w:val="single" w:sz="4" w:space="0" w:color="836434" w:themeColor="accent1"/>
        <w:bottom w:val="single" w:sz="12" w:space="0" w:color="836434" w:themeColor="accent1"/>
        <w:insideH w:val="single" w:sz="4" w:space="0" w:color="836434" w:themeColor="accent1"/>
        <w:insideV w:val="single" w:sz="4" w:space="0" w:color="836434" w:themeColor="accent1"/>
      </w:tblBorders>
    </w:tblPr>
    <w:tcPr>
      <w:tcMar>
        <w:top w:w="43" w:type="dxa"/>
        <w:left w:w="115" w:type="dxa"/>
        <w:bottom w:w="43" w:type="dxa"/>
        <w:right w:w="115" w:type="dxa"/>
      </w:tcMar>
      <w:vAlign w:val="center"/>
    </w:tcPr>
    <w:tblStylePr w:type="firstRow">
      <w:pPr>
        <w:jc w:val="left"/>
      </w:pPr>
      <w:rPr>
        <w:rFonts w:asciiTheme="minorHAnsi" w:hAnsiTheme="minorHAnsi"/>
        <w:b/>
        <w:color w:val="FFFFFF"/>
        <w:sz w:val="19"/>
      </w:rPr>
      <w:tblPr/>
      <w:tcPr>
        <w:shd w:val="clear" w:color="auto" w:fill="BE965B" w:themeFill="accent2"/>
      </w:tcPr>
    </w:tblStylePr>
  </w:style>
  <w:style w:type="paragraph" w:styleId="ListNumber">
    <w:name w:val="List Number"/>
    <w:basedOn w:val="Normal"/>
    <w:next w:val="ITAVNumberListLvl1"/>
    <w:uiPriority w:val="99"/>
    <w:unhideWhenUsed/>
    <w:rsid w:val="00A049BA"/>
    <w:pPr>
      <w:numPr>
        <w:numId w:val="9"/>
      </w:numPr>
      <w:tabs>
        <w:tab w:val="clear" w:pos="360"/>
        <w:tab w:val="left" w:pos="288"/>
      </w:tabs>
      <w:ind w:left="288" w:hanging="288"/>
      <w:outlineLvl w:val="0"/>
    </w:pPr>
  </w:style>
  <w:style w:type="paragraph" w:customStyle="1" w:styleId="ITAVFirstPageListLvl3">
    <w:name w:val="ITAV_First Page List Lvl 3"/>
    <w:basedOn w:val="ITAVFirstPageListLvl2"/>
    <w:next w:val="ITAVFirstPageListLvl1"/>
    <w:qFormat/>
    <w:rsid w:val="003429A3"/>
    <w:pPr>
      <w:numPr>
        <w:ilvl w:val="2"/>
      </w:numPr>
      <w:ind w:left="4219" w:hanging="144"/>
      <w:outlineLvl w:val="2"/>
    </w:pPr>
  </w:style>
  <w:style w:type="paragraph" w:customStyle="1" w:styleId="ITAVNumberListLvl1">
    <w:name w:val="ITAV_Number List Lvl 1"/>
    <w:basedOn w:val="ListNumber"/>
    <w:qFormat/>
    <w:rsid w:val="00FB39A1"/>
    <w:pPr>
      <w:ind w:left="576"/>
    </w:pPr>
  </w:style>
  <w:style w:type="paragraph" w:customStyle="1" w:styleId="ITAVNumberListLvl2">
    <w:name w:val="ITAV_Number List Lvl 2"/>
    <w:basedOn w:val="ITAVNumberListLvl1"/>
    <w:next w:val="ITAVNumberListLvl1"/>
    <w:qFormat/>
    <w:rsid w:val="00FB39A1"/>
    <w:pPr>
      <w:numPr>
        <w:ilvl w:val="1"/>
      </w:numPr>
      <w:ind w:left="864" w:hanging="288"/>
      <w:outlineLvl w:val="1"/>
    </w:pPr>
  </w:style>
  <w:style w:type="paragraph" w:styleId="ListParagraph">
    <w:name w:val="List Paragraph"/>
    <w:basedOn w:val="Normal"/>
    <w:uiPriority w:val="34"/>
    <w:rsid w:val="00124AE1"/>
    <w:pPr>
      <w:ind w:left="720"/>
      <w:contextualSpacing/>
    </w:pPr>
  </w:style>
  <w:style w:type="paragraph" w:customStyle="1" w:styleId="ITAVBulletListLvl1">
    <w:name w:val="ITAV_Bullet List Lvl 1"/>
    <w:basedOn w:val="ListParagraph"/>
    <w:qFormat/>
    <w:rsid w:val="00FB39A1"/>
    <w:pPr>
      <w:numPr>
        <w:numId w:val="34"/>
      </w:numPr>
      <w:ind w:left="576" w:hanging="288"/>
      <w:contextualSpacing w:val="0"/>
      <w:outlineLvl w:val="0"/>
    </w:pPr>
  </w:style>
  <w:style w:type="paragraph" w:customStyle="1" w:styleId="ITAVBulletListLvl2">
    <w:name w:val="ITAV_Bullet List Lvl 2"/>
    <w:basedOn w:val="ITAVBulletListLvl1"/>
    <w:qFormat/>
    <w:rsid w:val="00FB39A1"/>
    <w:pPr>
      <w:numPr>
        <w:numId w:val="35"/>
      </w:numPr>
      <w:ind w:left="864" w:hanging="288"/>
      <w:outlineLvl w:val="1"/>
    </w:pPr>
  </w:style>
  <w:style w:type="paragraph" w:customStyle="1" w:styleId="ITAVBulletListLvl3">
    <w:name w:val="ITAV_Bullet List Lvl 3"/>
    <w:basedOn w:val="ITAVBulletListLvl2"/>
    <w:qFormat/>
    <w:rsid w:val="00FB39A1"/>
    <w:pPr>
      <w:numPr>
        <w:numId w:val="36"/>
      </w:numPr>
      <w:ind w:left="1152" w:hanging="288"/>
      <w:outlineLvl w:val="2"/>
    </w:pPr>
  </w:style>
  <w:style w:type="character" w:styleId="Hyperlink">
    <w:name w:val="Hyperlink"/>
    <w:basedOn w:val="DefaultParagraphFont"/>
    <w:uiPriority w:val="99"/>
    <w:unhideWhenUsed/>
    <w:qFormat/>
    <w:rsid w:val="00375051"/>
    <w:rPr>
      <w:color w:val="836434" w:themeColor="hyperlink"/>
      <w:u w:val="single"/>
    </w:rPr>
  </w:style>
  <w:style w:type="character" w:styleId="UnresolvedMention">
    <w:name w:val="Unresolved Mention"/>
    <w:basedOn w:val="DefaultParagraphFont"/>
    <w:uiPriority w:val="99"/>
    <w:semiHidden/>
    <w:unhideWhenUsed/>
    <w:rsid w:val="00375051"/>
    <w:rPr>
      <w:color w:val="605E5C"/>
      <w:shd w:val="clear" w:color="auto" w:fill="E1DFDD"/>
    </w:rPr>
  </w:style>
  <w:style w:type="paragraph" w:customStyle="1" w:styleId="ITAVFirstPageBulletListLvl1">
    <w:name w:val="ITAV_First Page Bullet List Lvl 1"/>
    <w:qFormat/>
    <w:rsid w:val="003429A3"/>
    <w:pPr>
      <w:numPr>
        <w:numId w:val="37"/>
      </w:numPr>
      <w:spacing w:line="260" w:lineRule="exact"/>
      <w:ind w:left="3600" w:hanging="288"/>
      <w:outlineLvl w:val="0"/>
    </w:pPr>
    <w:rPr>
      <w:color w:val="000000" w:themeColor="text1"/>
      <w:sz w:val="19"/>
    </w:rPr>
  </w:style>
  <w:style w:type="paragraph" w:customStyle="1" w:styleId="ITAVFirstPageBulletListLvl2">
    <w:name w:val="ITAV_First Page Bullet List Lvl 2"/>
    <w:basedOn w:val="ITAVFirstPageBulletListLvl1"/>
    <w:next w:val="ITAVFirstPageBulletListLvl1"/>
    <w:qFormat/>
    <w:rsid w:val="003429A3"/>
    <w:pPr>
      <w:numPr>
        <w:ilvl w:val="1"/>
      </w:numPr>
      <w:ind w:left="3888" w:hanging="288"/>
      <w:outlineLvl w:val="1"/>
    </w:pPr>
  </w:style>
  <w:style w:type="paragraph" w:customStyle="1" w:styleId="ITAVFirstPageBulletListLvl3">
    <w:name w:val="ITAV_First Page Bullet List Lvl 3"/>
    <w:basedOn w:val="ITAVFirstPageBulletListLvl2"/>
    <w:next w:val="ITAVFirstPageBulletListLvl1"/>
    <w:qFormat/>
    <w:rsid w:val="003429A3"/>
    <w:pPr>
      <w:numPr>
        <w:ilvl w:val="2"/>
      </w:numPr>
      <w:ind w:left="4176" w:hanging="288"/>
      <w:outlineLvl w:val="2"/>
    </w:pPr>
  </w:style>
  <w:style w:type="paragraph" w:customStyle="1" w:styleId="ITAVSidebarNumberList">
    <w:name w:val="ITAV_Sidebar Number List"/>
    <w:basedOn w:val="ITAVNumberListLvl1"/>
    <w:qFormat/>
    <w:rsid w:val="00FB39A1"/>
    <w:pPr>
      <w:ind w:left="288"/>
    </w:pPr>
  </w:style>
  <w:style w:type="paragraph" w:styleId="NormalWeb">
    <w:name w:val="Normal (Web)"/>
    <w:basedOn w:val="Normal"/>
    <w:uiPriority w:val="99"/>
    <w:semiHidden/>
    <w:unhideWhenUsed/>
    <w:rsid w:val="0078211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418511">
      <w:bodyDiv w:val="1"/>
      <w:marLeft w:val="0"/>
      <w:marRight w:val="0"/>
      <w:marTop w:val="0"/>
      <w:marBottom w:val="0"/>
      <w:divBdr>
        <w:top w:val="none" w:sz="0" w:space="0" w:color="auto"/>
        <w:left w:val="none" w:sz="0" w:space="0" w:color="auto"/>
        <w:bottom w:val="none" w:sz="0" w:space="0" w:color="auto"/>
        <w:right w:val="none" w:sz="0" w:space="0" w:color="auto"/>
      </w:divBdr>
      <w:divsChild>
        <w:div w:id="808592862">
          <w:marLeft w:val="0"/>
          <w:marRight w:val="0"/>
          <w:marTop w:val="0"/>
          <w:marBottom w:val="0"/>
          <w:divBdr>
            <w:top w:val="none" w:sz="0" w:space="0" w:color="auto"/>
            <w:left w:val="none" w:sz="0" w:space="0" w:color="auto"/>
            <w:bottom w:val="none" w:sz="0" w:space="0" w:color="auto"/>
            <w:right w:val="none" w:sz="0" w:space="0" w:color="auto"/>
          </w:divBdr>
          <w:divsChild>
            <w:div w:id="957687715">
              <w:marLeft w:val="0"/>
              <w:marRight w:val="0"/>
              <w:marTop w:val="0"/>
              <w:marBottom w:val="0"/>
              <w:divBdr>
                <w:top w:val="none" w:sz="0" w:space="0" w:color="auto"/>
                <w:left w:val="none" w:sz="0" w:space="0" w:color="auto"/>
                <w:bottom w:val="none" w:sz="0" w:space="0" w:color="auto"/>
                <w:right w:val="none" w:sz="0" w:space="0" w:color="auto"/>
              </w:divBdr>
              <w:divsChild>
                <w:div w:id="131291867">
                  <w:marLeft w:val="0"/>
                  <w:marRight w:val="0"/>
                  <w:marTop w:val="0"/>
                  <w:marBottom w:val="0"/>
                  <w:divBdr>
                    <w:top w:val="none" w:sz="0" w:space="0" w:color="auto"/>
                    <w:left w:val="none" w:sz="0" w:space="0" w:color="auto"/>
                    <w:bottom w:val="none" w:sz="0" w:space="0" w:color="auto"/>
                    <w:right w:val="none" w:sz="0" w:space="0" w:color="auto"/>
                  </w:divBdr>
                  <w:divsChild>
                    <w:div w:id="396709250">
                      <w:marLeft w:val="0"/>
                      <w:marRight w:val="0"/>
                      <w:marTop w:val="0"/>
                      <w:marBottom w:val="0"/>
                      <w:divBdr>
                        <w:top w:val="none" w:sz="0" w:space="0" w:color="auto"/>
                        <w:left w:val="none" w:sz="0" w:space="0" w:color="auto"/>
                        <w:bottom w:val="none" w:sz="0" w:space="0" w:color="auto"/>
                        <w:right w:val="none" w:sz="0" w:space="0" w:color="auto"/>
                      </w:divBdr>
                      <w:divsChild>
                        <w:div w:id="1174300720">
                          <w:marLeft w:val="0"/>
                          <w:marRight w:val="0"/>
                          <w:marTop w:val="0"/>
                          <w:marBottom w:val="0"/>
                          <w:divBdr>
                            <w:top w:val="none" w:sz="0" w:space="0" w:color="auto"/>
                            <w:left w:val="none" w:sz="0" w:space="0" w:color="auto"/>
                            <w:bottom w:val="none" w:sz="0" w:space="0" w:color="auto"/>
                            <w:right w:val="none" w:sz="0" w:space="0" w:color="auto"/>
                          </w:divBdr>
                          <w:divsChild>
                            <w:div w:id="300237023">
                              <w:marLeft w:val="0"/>
                              <w:marRight w:val="0"/>
                              <w:marTop w:val="0"/>
                              <w:marBottom w:val="0"/>
                              <w:divBdr>
                                <w:top w:val="none" w:sz="0" w:space="0" w:color="auto"/>
                                <w:left w:val="none" w:sz="0" w:space="0" w:color="auto"/>
                                <w:bottom w:val="none" w:sz="0" w:space="0" w:color="auto"/>
                                <w:right w:val="none" w:sz="0" w:space="0" w:color="auto"/>
                              </w:divBdr>
                              <w:divsChild>
                                <w:div w:id="310333776">
                                  <w:marLeft w:val="0"/>
                                  <w:marRight w:val="0"/>
                                  <w:marTop w:val="0"/>
                                  <w:marBottom w:val="0"/>
                                  <w:divBdr>
                                    <w:top w:val="none" w:sz="0" w:space="0" w:color="auto"/>
                                    <w:left w:val="none" w:sz="0" w:space="0" w:color="auto"/>
                                    <w:bottom w:val="none" w:sz="0" w:space="0" w:color="auto"/>
                                    <w:right w:val="none" w:sz="0" w:space="0" w:color="auto"/>
                                  </w:divBdr>
                                  <w:divsChild>
                                    <w:div w:id="2017882320">
                                      <w:marLeft w:val="0"/>
                                      <w:marRight w:val="0"/>
                                      <w:marTop w:val="0"/>
                                      <w:marBottom w:val="0"/>
                                      <w:divBdr>
                                        <w:top w:val="none" w:sz="0" w:space="0" w:color="auto"/>
                                        <w:left w:val="none" w:sz="0" w:space="0" w:color="auto"/>
                                        <w:bottom w:val="none" w:sz="0" w:space="0" w:color="auto"/>
                                        <w:right w:val="none" w:sz="0" w:space="0" w:color="auto"/>
                                      </w:divBdr>
                                      <w:divsChild>
                                        <w:div w:id="1309899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215032">
                                              <w:marLeft w:val="0"/>
                                              <w:marRight w:val="0"/>
                                              <w:marTop w:val="0"/>
                                              <w:marBottom w:val="0"/>
                                              <w:divBdr>
                                                <w:top w:val="none" w:sz="0" w:space="0" w:color="auto"/>
                                                <w:left w:val="none" w:sz="0" w:space="0" w:color="auto"/>
                                                <w:bottom w:val="none" w:sz="0" w:space="0" w:color="auto"/>
                                                <w:right w:val="none" w:sz="0" w:space="0" w:color="auto"/>
                                              </w:divBdr>
                                              <w:divsChild>
                                                <w:div w:id="797526189">
                                                  <w:marLeft w:val="0"/>
                                                  <w:marRight w:val="0"/>
                                                  <w:marTop w:val="0"/>
                                                  <w:marBottom w:val="0"/>
                                                  <w:divBdr>
                                                    <w:top w:val="none" w:sz="0" w:space="0" w:color="auto"/>
                                                    <w:left w:val="none" w:sz="0" w:space="0" w:color="auto"/>
                                                    <w:bottom w:val="none" w:sz="0" w:space="0" w:color="auto"/>
                                                    <w:right w:val="none" w:sz="0" w:space="0" w:color="auto"/>
                                                  </w:divBdr>
                                                  <w:divsChild>
                                                    <w:div w:id="10571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170165">
      <w:bodyDiv w:val="1"/>
      <w:marLeft w:val="0"/>
      <w:marRight w:val="0"/>
      <w:marTop w:val="0"/>
      <w:marBottom w:val="0"/>
      <w:divBdr>
        <w:top w:val="none" w:sz="0" w:space="0" w:color="auto"/>
        <w:left w:val="none" w:sz="0" w:space="0" w:color="auto"/>
        <w:bottom w:val="none" w:sz="0" w:space="0" w:color="auto"/>
        <w:right w:val="none" w:sz="0" w:space="0" w:color="auto"/>
      </w:divBdr>
    </w:div>
    <w:div w:id="1773697647">
      <w:bodyDiv w:val="1"/>
      <w:marLeft w:val="0"/>
      <w:marRight w:val="0"/>
      <w:marTop w:val="0"/>
      <w:marBottom w:val="0"/>
      <w:divBdr>
        <w:top w:val="none" w:sz="0" w:space="0" w:color="auto"/>
        <w:left w:val="none" w:sz="0" w:space="0" w:color="auto"/>
        <w:bottom w:val="none" w:sz="0" w:space="0" w:color="auto"/>
        <w:right w:val="none" w:sz="0" w:space="0" w:color="auto"/>
      </w:divBdr>
      <w:divsChild>
        <w:div w:id="658000827">
          <w:marLeft w:val="0"/>
          <w:marRight w:val="0"/>
          <w:marTop w:val="0"/>
          <w:marBottom w:val="0"/>
          <w:divBdr>
            <w:top w:val="none" w:sz="0" w:space="0" w:color="auto"/>
            <w:left w:val="none" w:sz="0" w:space="0" w:color="auto"/>
            <w:bottom w:val="none" w:sz="0" w:space="0" w:color="auto"/>
            <w:right w:val="none" w:sz="0" w:space="0" w:color="auto"/>
          </w:divBdr>
          <w:divsChild>
            <w:div w:id="1510293426">
              <w:marLeft w:val="0"/>
              <w:marRight w:val="0"/>
              <w:marTop w:val="0"/>
              <w:marBottom w:val="0"/>
              <w:divBdr>
                <w:top w:val="none" w:sz="0" w:space="0" w:color="auto"/>
                <w:left w:val="none" w:sz="0" w:space="0" w:color="auto"/>
                <w:bottom w:val="none" w:sz="0" w:space="0" w:color="auto"/>
                <w:right w:val="none" w:sz="0" w:space="0" w:color="auto"/>
              </w:divBdr>
              <w:divsChild>
                <w:div w:id="1759328949">
                  <w:marLeft w:val="0"/>
                  <w:marRight w:val="0"/>
                  <w:marTop w:val="0"/>
                  <w:marBottom w:val="0"/>
                  <w:divBdr>
                    <w:top w:val="none" w:sz="0" w:space="0" w:color="auto"/>
                    <w:left w:val="none" w:sz="0" w:space="0" w:color="auto"/>
                    <w:bottom w:val="none" w:sz="0" w:space="0" w:color="auto"/>
                    <w:right w:val="none" w:sz="0" w:space="0" w:color="auto"/>
                  </w:divBdr>
                  <w:divsChild>
                    <w:div w:id="484514667">
                      <w:marLeft w:val="0"/>
                      <w:marRight w:val="0"/>
                      <w:marTop w:val="0"/>
                      <w:marBottom w:val="0"/>
                      <w:divBdr>
                        <w:top w:val="none" w:sz="0" w:space="0" w:color="auto"/>
                        <w:left w:val="none" w:sz="0" w:space="0" w:color="auto"/>
                        <w:bottom w:val="none" w:sz="0" w:space="0" w:color="auto"/>
                        <w:right w:val="none" w:sz="0" w:space="0" w:color="auto"/>
                      </w:divBdr>
                      <w:divsChild>
                        <w:div w:id="1415205190">
                          <w:marLeft w:val="0"/>
                          <w:marRight w:val="0"/>
                          <w:marTop w:val="0"/>
                          <w:marBottom w:val="0"/>
                          <w:divBdr>
                            <w:top w:val="none" w:sz="0" w:space="0" w:color="auto"/>
                            <w:left w:val="none" w:sz="0" w:space="0" w:color="auto"/>
                            <w:bottom w:val="none" w:sz="0" w:space="0" w:color="auto"/>
                            <w:right w:val="none" w:sz="0" w:space="0" w:color="auto"/>
                          </w:divBdr>
                          <w:divsChild>
                            <w:div w:id="864248084">
                              <w:marLeft w:val="0"/>
                              <w:marRight w:val="0"/>
                              <w:marTop w:val="0"/>
                              <w:marBottom w:val="0"/>
                              <w:divBdr>
                                <w:top w:val="none" w:sz="0" w:space="0" w:color="auto"/>
                                <w:left w:val="none" w:sz="0" w:space="0" w:color="auto"/>
                                <w:bottom w:val="none" w:sz="0" w:space="0" w:color="auto"/>
                                <w:right w:val="none" w:sz="0" w:space="0" w:color="auto"/>
                              </w:divBdr>
                              <w:divsChild>
                                <w:div w:id="1219898412">
                                  <w:marLeft w:val="0"/>
                                  <w:marRight w:val="0"/>
                                  <w:marTop w:val="0"/>
                                  <w:marBottom w:val="0"/>
                                  <w:divBdr>
                                    <w:top w:val="none" w:sz="0" w:space="0" w:color="auto"/>
                                    <w:left w:val="none" w:sz="0" w:space="0" w:color="auto"/>
                                    <w:bottom w:val="none" w:sz="0" w:space="0" w:color="auto"/>
                                    <w:right w:val="none" w:sz="0" w:space="0" w:color="auto"/>
                                  </w:divBdr>
                                  <w:divsChild>
                                    <w:div w:id="553469959">
                                      <w:marLeft w:val="0"/>
                                      <w:marRight w:val="0"/>
                                      <w:marTop w:val="0"/>
                                      <w:marBottom w:val="0"/>
                                      <w:divBdr>
                                        <w:top w:val="none" w:sz="0" w:space="0" w:color="auto"/>
                                        <w:left w:val="none" w:sz="0" w:space="0" w:color="auto"/>
                                        <w:bottom w:val="none" w:sz="0" w:space="0" w:color="auto"/>
                                        <w:right w:val="none" w:sz="0" w:space="0" w:color="auto"/>
                                      </w:divBdr>
                                      <w:divsChild>
                                        <w:div w:id="1600022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146171">
                                              <w:marLeft w:val="0"/>
                                              <w:marRight w:val="0"/>
                                              <w:marTop w:val="0"/>
                                              <w:marBottom w:val="0"/>
                                              <w:divBdr>
                                                <w:top w:val="none" w:sz="0" w:space="0" w:color="auto"/>
                                                <w:left w:val="none" w:sz="0" w:space="0" w:color="auto"/>
                                                <w:bottom w:val="none" w:sz="0" w:space="0" w:color="auto"/>
                                                <w:right w:val="none" w:sz="0" w:space="0" w:color="auto"/>
                                              </w:divBdr>
                                              <w:divsChild>
                                                <w:div w:id="1668828070">
                                                  <w:marLeft w:val="0"/>
                                                  <w:marRight w:val="0"/>
                                                  <w:marTop w:val="0"/>
                                                  <w:marBottom w:val="0"/>
                                                  <w:divBdr>
                                                    <w:top w:val="none" w:sz="0" w:space="0" w:color="auto"/>
                                                    <w:left w:val="none" w:sz="0" w:space="0" w:color="auto"/>
                                                    <w:bottom w:val="none" w:sz="0" w:space="0" w:color="auto"/>
                                                    <w:right w:val="none" w:sz="0" w:space="0" w:color="auto"/>
                                                  </w:divBdr>
                                                  <w:divsChild>
                                                    <w:div w:id="14135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p\AppData\Local\Temp\Temp1_ITAV%20Word%20Template%20-%20COM.zip\ITAV%20Word%20Template%20-%20COM\ITAV_Template_COM_P1.dotx" TargetMode="External"/></Relationships>
</file>

<file path=word/theme/theme1.xml><?xml version="1.0" encoding="utf-8"?>
<a:theme xmlns:a="http://schemas.openxmlformats.org/drawingml/2006/main" name="Office Theme">
  <a:themeElements>
    <a:clrScheme name="ITAV Community">
      <a:dk1>
        <a:sysClr val="windowText" lastClr="000000"/>
      </a:dk1>
      <a:lt1>
        <a:sysClr val="window" lastClr="FFFFFF"/>
      </a:lt1>
      <a:dk2>
        <a:srgbClr val="616265"/>
      </a:dk2>
      <a:lt2>
        <a:srgbClr val="F8F4EF"/>
      </a:lt2>
      <a:accent1>
        <a:srgbClr val="836434"/>
      </a:accent1>
      <a:accent2>
        <a:srgbClr val="BE965B"/>
      </a:accent2>
      <a:accent3>
        <a:srgbClr val="F8F4EF"/>
      </a:accent3>
      <a:accent4>
        <a:srgbClr val="919397"/>
      </a:accent4>
      <a:accent5>
        <a:srgbClr val="87888B"/>
      </a:accent5>
      <a:accent6>
        <a:srgbClr val="616265"/>
      </a:accent6>
      <a:hlink>
        <a:srgbClr val="836434"/>
      </a:hlink>
      <a:folHlink>
        <a:srgbClr val="83643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C:\Users\arp\AppData\Local\Temp\Temp1_ITAV Word Template - COM.zip\ITAV Word Template - COM\ITAV_Template_COM_P1.dotx</Template>
  <TotalTime>1</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Arp</dc:creator>
  <cp:keywords/>
  <dc:description/>
  <cp:lastModifiedBy>Megan Forbes</cp:lastModifiedBy>
  <cp:revision>3</cp:revision>
  <dcterms:created xsi:type="dcterms:W3CDTF">2021-11-12T13:59:00Z</dcterms:created>
  <dcterms:modified xsi:type="dcterms:W3CDTF">2022-03-16T17:38:00Z</dcterms:modified>
</cp:coreProperties>
</file>